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6ED9" w14:textId="77777777" w:rsidR="000349AF" w:rsidRPr="000349AF" w:rsidRDefault="000349AF" w:rsidP="000349AF">
      <w:pPr>
        <w:spacing w:after="0"/>
        <w:jc w:val="right"/>
        <w:rPr>
          <w:rFonts w:ascii="Arial" w:eastAsiaTheme="minorHAnsi" w:hAnsi="Arial" w:cs="Arial"/>
          <w:b/>
          <w:sz w:val="20"/>
          <w:szCs w:val="20"/>
          <w:lang w:val="en-US" w:eastAsia="en-US"/>
        </w:rPr>
      </w:pPr>
      <w:r w:rsidRPr="000349AF">
        <w:rPr>
          <w:rFonts w:ascii="Arial" w:eastAsiaTheme="minorHAnsi" w:hAnsi="Arial" w:cs="Arial"/>
          <w:b/>
          <w:sz w:val="20"/>
          <w:szCs w:val="20"/>
          <w:lang w:val="en-US" w:eastAsia="en-US"/>
        </w:rPr>
        <w:t>FORMULARUL 1.</w:t>
      </w:r>
      <w:r w:rsidRPr="00933764">
        <w:rPr>
          <w:rFonts w:ascii="Arial" w:eastAsiaTheme="minorHAnsi" w:hAnsi="Arial" w:cs="Arial"/>
          <w:b/>
          <w:sz w:val="20"/>
          <w:szCs w:val="20"/>
          <w:lang w:val="en-US" w:eastAsia="en-US"/>
        </w:rPr>
        <w:t>2</w:t>
      </w:r>
    </w:p>
    <w:p w14:paraId="58816022" w14:textId="77777777" w:rsidR="000349AF" w:rsidRDefault="000349AF" w:rsidP="0066440B">
      <w:pPr>
        <w:spacing w:after="0" w:line="240" w:lineRule="auto"/>
        <w:jc w:val="center"/>
        <w:rPr>
          <w:rFonts w:ascii="Arial" w:eastAsiaTheme="minorHAnsi" w:hAnsi="Arial" w:cs="Arial"/>
          <w:b/>
          <w:color w:val="000000"/>
          <w:sz w:val="20"/>
          <w:szCs w:val="20"/>
          <w:lang w:val="it-IT" w:eastAsia="en-US"/>
        </w:rPr>
      </w:pPr>
    </w:p>
    <w:p w14:paraId="173A56E8" w14:textId="77777777" w:rsidR="004B117E" w:rsidRDefault="004B117E" w:rsidP="0066440B">
      <w:pPr>
        <w:spacing w:after="0" w:line="240" w:lineRule="auto"/>
        <w:jc w:val="center"/>
        <w:rPr>
          <w:rFonts w:ascii="Arial" w:eastAsiaTheme="minorHAnsi" w:hAnsi="Arial" w:cs="Arial"/>
          <w:b/>
          <w:color w:val="000000"/>
          <w:sz w:val="20"/>
          <w:szCs w:val="20"/>
          <w:lang w:val="it-IT" w:eastAsia="en-US"/>
        </w:rPr>
      </w:pPr>
    </w:p>
    <w:p w14:paraId="7651E85E" w14:textId="35A85E67" w:rsidR="00E03276" w:rsidRPr="005E03D2" w:rsidRDefault="00E03276" w:rsidP="0066440B">
      <w:pPr>
        <w:spacing w:after="0" w:line="240" w:lineRule="auto"/>
        <w:jc w:val="center"/>
        <w:rPr>
          <w:rFonts w:ascii="Arial" w:eastAsiaTheme="minorHAnsi" w:hAnsi="Arial" w:cs="Arial"/>
          <w:b/>
          <w:color w:val="000000"/>
          <w:sz w:val="20"/>
          <w:szCs w:val="20"/>
          <w:lang w:val="it-IT" w:eastAsia="en-US"/>
        </w:rPr>
      </w:pPr>
      <w:r w:rsidRPr="005E03D2">
        <w:rPr>
          <w:rFonts w:ascii="Arial" w:eastAsiaTheme="minorHAnsi" w:hAnsi="Arial" w:cs="Arial"/>
          <w:b/>
          <w:color w:val="000000"/>
          <w:sz w:val="20"/>
          <w:szCs w:val="20"/>
          <w:lang w:val="it-IT" w:eastAsia="en-US"/>
        </w:rPr>
        <w:t>PROPUNEREA TEHNICA – SPECIFICATII TEHNICE OFERTATE</w:t>
      </w:r>
    </w:p>
    <w:p w14:paraId="3F4C4D31" w14:textId="73B69B5B" w:rsidR="00C12494" w:rsidRDefault="00E03276" w:rsidP="0066440B">
      <w:pPr>
        <w:autoSpaceDE w:val="0"/>
        <w:autoSpaceDN w:val="0"/>
        <w:adjustRightInd w:val="0"/>
        <w:spacing w:after="0" w:line="240" w:lineRule="auto"/>
        <w:jc w:val="center"/>
        <w:rPr>
          <w:rFonts w:ascii="Arial" w:hAnsi="Arial" w:cs="Arial"/>
          <w:sz w:val="20"/>
          <w:szCs w:val="20"/>
          <w:lang w:val="en-US"/>
        </w:rPr>
      </w:pPr>
      <w:r w:rsidRPr="005E03D2">
        <w:rPr>
          <w:rFonts w:ascii="Arial" w:eastAsiaTheme="minorHAnsi" w:hAnsi="Arial" w:cs="Arial"/>
          <w:b/>
          <w:color w:val="000000"/>
          <w:sz w:val="20"/>
          <w:szCs w:val="20"/>
          <w:lang w:val="it-IT" w:eastAsia="en-US"/>
        </w:rPr>
        <w:t xml:space="preserve">Catre: </w:t>
      </w:r>
      <w:proofErr w:type="spellStart"/>
      <w:r w:rsidR="00C12494" w:rsidRPr="005E03D2">
        <w:rPr>
          <w:rFonts w:ascii="Arial" w:hAnsi="Arial" w:cs="Arial"/>
          <w:sz w:val="20"/>
          <w:szCs w:val="20"/>
          <w:lang w:val="en-US"/>
        </w:rPr>
        <w:t>Centrul</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Pentru</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Educatie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si</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Drepturile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Omului</w:t>
      </w:r>
      <w:proofErr w:type="spellEnd"/>
    </w:p>
    <w:p w14:paraId="3F72E42D" w14:textId="77777777" w:rsidR="004B117E" w:rsidRPr="005E03D2" w:rsidRDefault="004B117E" w:rsidP="0066440B">
      <w:pPr>
        <w:autoSpaceDE w:val="0"/>
        <w:autoSpaceDN w:val="0"/>
        <w:adjustRightInd w:val="0"/>
        <w:spacing w:after="0" w:line="240" w:lineRule="auto"/>
        <w:jc w:val="center"/>
        <w:rPr>
          <w:rFonts w:ascii="Arial" w:hAnsi="Arial" w:cs="Arial"/>
          <w:bCs/>
          <w:sz w:val="20"/>
          <w:szCs w:val="20"/>
        </w:rPr>
      </w:pPr>
    </w:p>
    <w:p w14:paraId="6D3A3221" w14:textId="77777777" w:rsidR="005E03D2" w:rsidRPr="005E03D2" w:rsidRDefault="005E03D2" w:rsidP="0066440B">
      <w:pPr>
        <w:spacing w:after="0" w:line="240" w:lineRule="auto"/>
        <w:jc w:val="both"/>
        <w:rPr>
          <w:rFonts w:ascii="Arial" w:eastAsiaTheme="minorHAnsi" w:hAnsi="Arial" w:cs="Arial"/>
          <w:sz w:val="20"/>
          <w:szCs w:val="20"/>
          <w:lang w:val="it-IT" w:eastAsia="en-US"/>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6946"/>
      </w:tblGrid>
      <w:tr w:rsidR="00E03276" w:rsidRPr="00FD59E2" w14:paraId="08A144E6" w14:textId="77777777" w:rsidTr="00EA734E">
        <w:trPr>
          <w:trHeight w:val="615"/>
          <w:jc w:val="center"/>
        </w:trPr>
        <w:tc>
          <w:tcPr>
            <w:tcW w:w="6799" w:type="dxa"/>
            <w:tcBorders>
              <w:top w:val="single" w:sz="4" w:space="0" w:color="auto"/>
              <w:left w:val="single" w:sz="4" w:space="0" w:color="auto"/>
              <w:bottom w:val="single" w:sz="4" w:space="0" w:color="auto"/>
              <w:right w:val="single" w:sz="4" w:space="0" w:color="auto"/>
            </w:tcBorders>
            <w:shd w:val="clear" w:color="auto" w:fill="FFFF00"/>
            <w:hideMark/>
          </w:tcPr>
          <w:p w14:paraId="6CA21A51" w14:textId="77777777" w:rsidR="00E03276" w:rsidRPr="00FD59E2" w:rsidRDefault="00E03276" w:rsidP="00FD59E2">
            <w:pPr>
              <w:spacing w:after="0" w:line="240" w:lineRule="auto"/>
              <w:jc w:val="center"/>
              <w:rPr>
                <w:rFonts w:ascii="Times New Roman" w:eastAsiaTheme="minorHAnsi" w:hAnsi="Times New Roman"/>
                <w:b/>
                <w:bCs/>
                <w:sz w:val="20"/>
                <w:szCs w:val="20"/>
                <w:lang w:val="en-US" w:eastAsia="en-US"/>
              </w:rPr>
            </w:pPr>
            <w:proofErr w:type="spellStart"/>
            <w:r w:rsidRPr="00FD59E2">
              <w:rPr>
                <w:rFonts w:ascii="Times New Roman" w:eastAsiaTheme="minorHAnsi" w:hAnsi="Times New Roman"/>
                <w:b/>
                <w:bCs/>
                <w:sz w:val="20"/>
                <w:szCs w:val="20"/>
                <w:lang w:val="en-US" w:eastAsia="en-US"/>
              </w:rPr>
              <w:t>Specificatii</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tehnice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minime</w:t>
            </w:r>
            <w:proofErr w:type="spellEnd"/>
            <w:r w:rsidRPr="00FD59E2">
              <w:rPr>
                <w:rFonts w:ascii="Times New Roman" w:eastAsiaTheme="minorHAnsi" w:hAnsi="Times New Roman"/>
                <w:b/>
                <w:bCs/>
                <w:sz w:val="20"/>
                <w:szCs w:val="20"/>
                <w:lang w:val="en-US" w:eastAsia="en-US"/>
              </w:rPr>
              <w:t xml:space="preserve"> solicitate</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21D878DC" w14:textId="77777777" w:rsidR="00E03276" w:rsidRPr="00FD59E2" w:rsidRDefault="00E03276" w:rsidP="00FD59E2">
            <w:pPr>
              <w:spacing w:after="0" w:line="240" w:lineRule="auto"/>
              <w:jc w:val="center"/>
              <w:rPr>
                <w:rFonts w:ascii="Times New Roman" w:eastAsiaTheme="minorHAnsi" w:hAnsi="Times New Roman"/>
                <w:b/>
                <w:bCs/>
                <w:sz w:val="20"/>
                <w:szCs w:val="20"/>
                <w:lang w:val="en-US" w:eastAsia="en-US"/>
              </w:rPr>
            </w:pPr>
            <w:proofErr w:type="spellStart"/>
            <w:r w:rsidRPr="00FD59E2">
              <w:rPr>
                <w:rFonts w:ascii="Times New Roman" w:eastAsiaTheme="minorHAnsi" w:hAnsi="Times New Roman"/>
                <w:b/>
                <w:bCs/>
                <w:sz w:val="20"/>
                <w:szCs w:val="20"/>
                <w:lang w:val="en-US" w:eastAsia="en-US"/>
              </w:rPr>
              <w:t>Specificatii</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tehnice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minime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ofertate</w:t>
            </w:r>
            <w:proofErr w:type="spellEnd"/>
          </w:p>
        </w:tc>
      </w:tr>
      <w:tr w:rsidR="00E03276" w:rsidRPr="00FD59E2" w14:paraId="76594B42" w14:textId="77777777" w:rsidTr="00EA734E">
        <w:trPr>
          <w:trHeight w:val="1190"/>
          <w:jc w:val="center"/>
        </w:trPr>
        <w:tc>
          <w:tcPr>
            <w:tcW w:w="6799" w:type="dxa"/>
            <w:tcBorders>
              <w:top w:val="single" w:sz="4" w:space="0" w:color="auto"/>
              <w:left w:val="single" w:sz="4" w:space="0" w:color="auto"/>
              <w:bottom w:val="single" w:sz="4" w:space="0" w:color="auto"/>
              <w:right w:val="single" w:sz="4" w:space="0" w:color="auto"/>
            </w:tcBorders>
          </w:tcPr>
          <w:p w14:paraId="56CA3166" w14:textId="788365CF" w:rsidR="00126D5A" w:rsidRPr="00126D5A" w:rsidRDefault="00FD59E2" w:rsidP="00126D5A">
            <w:pPr>
              <w:autoSpaceDE w:val="0"/>
              <w:autoSpaceDN w:val="0"/>
              <w:adjustRightInd w:val="0"/>
              <w:spacing w:after="0" w:line="240" w:lineRule="auto"/>
              <w:jc w:val="both"/>
              <w:rPr>
                <w:rFonts w:ascii="Times New Roman" w:hAnsi="Times New Roman"/>
                <w:sz w:val="20"/>
                <w:szCs w:val="20"/>
              </w:rPr>
            </w:pPr>
            <w:r w:rsidRPr="00FD59E2">
              <w:rPr>
                <w:rFonts w:ascii="Times New Roman" w:hAnsi="Times New Roman"/>
                <w:sz w:val="20"/>
                <w:szCs w:val="20"/>
              </w:rPr>
              <w:t xml:space="preserve"> </w:t>
            </w:r>
          </w:p>
          <w:tbl>
            <w:tblPr>
              <w:tblW w:w="6369" w:type="dxa"/>
              <w:tblLayout w:type="fixed"/>
              <w:tblLook w:val="0000" w:firstRow="0" w:lastRow="0" w:firstColumn="0" w:lastColumn="0" w:noHBand="0" w:noVBand="0"/>
            </w:tblPr>
            <w:tblGrid>
              <w:gridCol w:w="6369"/>
            </w:tblGrid>
            <w:tr w:rsidR="00126D5A" w:rsidRPr="00126D5A" w14:paraId="1A754078" w14:textId="77777777" w:rsidTr="00CE60C9">
              <w:trPr>
                <w:trHeight w:val="241"/>
              </w:trPr>
              <w:tc>
                <w:tcPr>
                  <w:tcW w:w="6369" w:type="dxa"/>
                  <w:tcBorders>
                    <w:top w:val="single" w:sz="6" w:space="0" w:color="AEAAAA"/>
                    <w:left w:val="single" w:sz="6" w:space="0" w:color="AEAAAA"/>
                    <w:bottom w:val="single" w:sz="6" w:space="0" w:color="AEAAAA"/>
                    <w:right w:val="single" w:sz="6" w:space="0" w:color="AEAAAA"/>
                  </w:tcBorders>
                  <w:vAlign w:val="center"/>
                </w:tcPr>
                <w:p w14:paraId="25D5E9C0" w14:textId="1B0805CF" w:rsidR="00126D5A" w:rsidRPr="00126D5A" w:rsidRDefault="00126D5A" w:rsidP="00126D5A">
                  <w:pPr>
                    <w:spacing w:after="0" w:line="240" w:lineRule="auto"/>
                    <w:jc w:val="both"/>
                    <w:rPr>
                      <w:rFonts w:ascii="Times New Roman" w:hAnsi="Times New Roman"/>
                      <w:b/>
                      <w:color w:val="000000"/>
                      <w:sz w:val="20"/>
                      <w:szCs w:val="20"/>
                    </w:rPr>
                  </w:pPr>
                  <w:r w:rsidRPr="00126D5A">
                    <w:rPr>
                      <w:rFonts w:ascii="Times New Roman" w:hAnsi="Times New Roman"/>
                      <w:b/>
                      <w:color w:val="000000"/>
                      <w:sz w:val="20"/>
                      <w:szCs w:val="20"/>
                    </w:rPr>
                    <w:t>Denumire servicii</w:t>
                  </w:r>
                  <w:r w:rsidR="007B3996" w:rsidRPr="00126D5A">
                    <w:rPr>
                      <w:rFonts w:ascii="Times New Roman" w:hAnsi="Times New Roman"/>
                      <w:b/>
                      <w:sz w:val="20"/>
                      <w:szCs w:val="20"/>
                    </w:rPr>
                    <w:t xml:space="preserve">: Servicii medicale - caravana servicii de analize </w:t>
                  </w:r>
                  <w:proofErr w:type="spellStart"/>
                  <w:r w:rsidR="007B3996" w:rsidRPr="00126D5A">
                    <w:rPr>
                      <w:rFonts w:ascii="Times New Roman" w:hAnsi="Times New Roman"/>
                      <w:b/>
                      <w:sz w:val="20"/>
                      <w:szCs w:val="20"/>
                    </w:rPr>
                    <w:t>şi</w:t>
                  </w:r>
                  <w:proofErr w:type="spellEnd"/>
                  <w:r w:rsidR="007B3996" w:rsidRPr="00126D5A">
                    <w:rPr>
                      <w:rFonts w:ascii="Times New Roman" w:hAnsi="Times New Roman"/>
                      <w:b/>
                      <w:sz w:val="20"/>
                      <w:szCs w:val="20"/>
                    </w:rPr>
                    <w:t xml:space="preserve"> consultații medicale </w:t>
                  </w:r>
                  <w:proofErr w:type="spellStart"/>
                  <w:r w:rsidR="007B3996" w:rsidRPr="00126D5A">
                    <w:rPr>
                      <w:rFonts w:ascii="Times New Roman" w:hAnsi="Times New Roman"/>
                      <w:b/>
                      <w:sz w:val="20"/>
                      <w:szCs w:val="20"/>
                    </w:rPr>
                    <w:t>şi</w:t>
                  </w:r>
                  <w:proofErr w:type="spellEnd"/>
                  <w:r w:rsidR="007B3996" w:rsidRPr="00126D5A">
                    <w:rPr>
                      <w:rFonts w:ascii="Times New Roman" w:hAnsi="Times New Roman"/>
                      <w:b/>
                      <w:sz w:val="20"/>
                      <w:szCs w:val="20"/>
                    </w:rPr>
                    <w:t xml:space="preserve"> servicii educative prevenție – 300 copii, tineri și adulți</w:t>
                  </w:r>
                </w:p>
              </w:tc>
            </w:tr>
          </w:tbl>
          <w:p w14:paraId="61F4F8F1" w14:textId="77777777" w:rsidR="00126D5A" w:rsidRPr="00126D5A" w:rsidRDefault="00126D5A" w:rsidP="00126D5A">
            <w:pPr>
              <w:spacing w:after="0" w:line="240" w:lineRule="auto"/>
              <w:jc w:val="both"/>
              <w:rPr>
                <w:rFonts w:ascii="Times New Roman" w:hAnsi="Times New Roman"/>
                <w:sz w:val="20"/>
                <w:szCs w:val="20"/>
              </w:rPr>
            </w:pPr>
            <w:bookmarkStart w:id="0" w:name="_2et92p0" w:colFirst="0" w:colLast="0"/>
            <w:bookmarkEnd w:id="0"/>
          </w:p>
          <w:p w14:paraId="0DFF2281" w14:textId="34DF3542" w:rsid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 xml:space="preserve">Prestatorul va asigura servicii medicale complete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complexe care satisfac cele mai exigente standarde medicale conform descrierii de mai jos:</w:t>
            </w:r>
          </w:p>
          <w:p w14:paraId="79343167" w14:textId="77777777" w:rsidR="00F35546" w:rsidRDefault="00F35546" w:rsidP="00126D5A">
            <w:pPr>
              <w:spacing w:after="0" w:line="240" w:lineRule="auto"/>
              <w:jc w:val="both"/>
              <w:rPr>
                <w:rFonts w:ascii="Times New Roman" w:hAnsi="Times New Roman"/>
                <w:sz w:val="20"/>
                <w:szCs w:val="20"/>
              </w:rPr>
            </w:pPr>
          </w:p>
          <w:p w14:paraId="0FDB5707" w14:textId="57B17F61" w:rsidR="00126D5A" w:rsidRPr="00126D5A" w:rsidRDefault="00126D5A" w:rsidP="00126D5A">
            <w:pPr>
              <w:spacing w:after="0" w:line="240" w:lineRule="auto"/>
              <w:jc w:val="both"/>
              <w:rPr>
                <w:rFonts w:ascii="Times New Roman" w:hAnsi="Times New Roman"/>
                <w:b/>
                <w:sz w:val="20"/>
                <w:szCs w:val="20"/>
                <w:u w:val="single"/>
              </w:rPr>
            </w:pPr>
            <w:r w:rsidRPr="00126D5A">
              <w:rPr>
                <w:rFonts w:ascii="Times New Roman" w:hAnsi="Times New Roman"/>
                <w:b/>
                <w:sz w:val="20"/>
                <w:szCs w:val="20"/>
                <w:u w:val="single"/>
              </w:rPr>
              <w:t xml:space="preserve">Servicii medicale - caravana servicii de analize </w:t>
            </w:r>
            <w:proofErr w:type="spellStart"/>
            <w:r w:rsidRPr="00126D5A">
              <w:rPr>
                <w:rFonts w:ascii="Times New Roman" w:hAnsi="Times New Roman"/>
                <w:b/>
                <w:sz w:val="20"/>
                <w:szCs w:val="20"/>
                <w:u w:val="single"/>
              </w:rPr>
              <w:t>şi</w:t>
            </w:r>
            <w:proofErr w:type="spellEnd"/>
            <w:r w:rsidRPr="00126D5A">
              <w:rPr>
                <w:rFonts w:ascii="Times New Roman" w:hAnsi="Times New Roman"/>
                <w:b/>
                <w:sz w:val="20"/>
                <w:szCs w:val="20"/>
                <w:u w:val="single"/>
              </w:rPr>
              <w:t xml:space="preserve"> consultații medicale </w:t>
            </w:r>
            <w:proofErr w:type="spellStart"/>
            <w:r w:rsidRPr="00126D5A">
              <w:rPr>
                <w:rFonts w:ascii="Times New Roman" w:hAnsi="Times New Roman"/>
                <w:b/>
                <w:sz w:val="20"/>
                <w:szCs w:val="20"/>
                <w:u w:val="single"/>
              </w:rPr>
              <w:t>şi</w:t>
            </w:r>
            <w:proofErr w:type="spellEnd"/>
            <w:r w:rsidRPr="00126D5A">
              <w:rPr>
                <w:rFonts w:ascii="Times New Roman" w:hAnsi="Times New Roman"/>
                <w:b/>
                <w:sz w:val="20"/>
                <w:szCs w:val="20"/>
                <w:u w:val="single"/>
              </w:rPr>
              <w:t xml:space="preserve"> servicii educative prevenție – 300 copii, tineri </w:t>
            </w:r>
            <w:proofErr w:type="spellStart"/>
            <w:r w:rsidRPr="00126D5A">
              <w:rPr>
                <w:rFonts w:ascii="Times New Roman" w:hAnsi="Times New Roman"/>
                <w:b/>
                <w:sz w:val="20"/>
                <w:szCs w:val="20"/>
                <w:u w:val="single"/>
              </w:rPr>
              <w:t>şi</w:t>
            </w:r>
            <w:proofErr w:type="spellEnd"/>
            <w:r w:rsidRPr="00126D5A">
              <w:rPr>
                <w:rFonts w:ascii="Times New Roman" w:hAnsi="Times New Roman"/>
                <w:b/>
                <w:sz w:val="20"/>
                <w:szCs w:val="20"/>
                <w:u w:val="single"/>
              </w:rPr>
              <w:t xml:space="preserve"> adulți</w:t>
            </w:r>
          </w:p>
          <w:p w14:paraId="6CA668CE" w14:textId="77777777" w:rsidR="00126D5A" w:rsidRPr="00126D5A" w:rsidRDefault="00126D5A" w:rsidP="00126D5A">
            <w:pPr>
              <w:spacing w:after="0" w:line="240" w:lineRule="auto"/>
              <w:jc w:val="both"/>
              <w:rPr>
                <w:rFonts w:ascii="Times New Roman" w:hAnsi="Times New Roman"/>
                <w:b/>
                <w:color w:val="000000"/>
                <w:sz w:val="20"/>
                <w:szCs w:val="20"/>
                <w:u w:val="single"/>
              </w:rPr>
            </w:pPr>
          </w:p>
          <w:p w14:paraId="470F88B1" w14:textId="77777777" w:rsidR="00126D5A" w:rsidRPr="00126D5A" w:rsidRDefault="00126D5A" w:rsidP="00126D5A">
            <w:pPr>
              <w:spacing w:after="0" w:line="240" w:lineRule="auto"/>
              <w:jc w:val="both"/>
              <w:rPr>
                <w:rFonts w:ascii="Times New Roman" w:hAnsi="Times New Roman"/>
                <w:b/>
                <w:color w:val="000000"/>
                <w:sz w:val="20"/>
                <w:szCs w:val="20"/>
                <w:u w:val="single"/>
              </w:rPr>
            </w:pPr>
            <w:r w:rsidRPr="00126D5A">
              <w:rPr>
                <w:rFonts w:ascii="Times New Roman" w:hAnsi="Times New Roman"/>
                <w:b/>
                <w:color w:val="000000"/>
                <w:sz w:val="20"/>
                <w:szCs w:val="20"/>
                <w:u w:val="single"/>
              </w:rPr>
              <w:t>A. Descrierea serviciilor</w:t>
            </w:r>
          </w:p>
          <w:p w14:paraId="39FBD0D5" w14:textId="77777777" w:rsidR="00126D5A" w:rsidRPr="00126D5A" w:rsidRDefault="00126D5A" w:rsidP="00126D5A">
            <w:pPr>
              <w:spacing w:after="0" w:line="240" w:lineRule="auto"/>
              <w:jc w:val="both"/>
              <w:rPr>
                <w:rFonts w:ascii="Times New Roman" w:hAnsi="Times New Roman"/>
                <w:color w:val="000000"/>
                <w:sz w:val="20"/>
                <w:szCs w:val="20"/>
                <w:u w:val="single"/>
              </w:rPr>
            </w:pPr>
            <w:bookmarkStart w:id="1" w:name="_3dy6vkm" w:colFirst="0" w:colLast="0"/>
            <w:bookmarkEnd w:id="1"/>
            <w:r w:rsidRPr="00126D5A">
              <w:rPr>
                <w:rFonts w:ascii="Times New Roman" w:hAnsi="Times New Roman"/>
                <w:color w:val="000000"/>
                <w:sz w:val="20"/>
                <w:szCs w:val="20"/>
                <w:u w:val="single"/>
              </w:rPr>
              <w:t xml:space="preserve">1. Servicii realizare ecografii </w:t>
            </w:r>
            <w:proofErr w:type="spellStart"/>
            <w:r w:rsidRPr="00126D5A">
              <w:rPr>
                <w:rFonts w:ascii="Times New Roman" w:hAnsi="Times New Roman"/>
                <w:color w:val="000000"/>
                <w:sz w:val="20"/>
                <w:szCs w:val="20"/>
                <w:u w:val="single"/>
              </w:rPr>
              <w:t>abdomino-pelvine</w:t>
            </w:r>
            <w:proofErr w:type="spellEnd"/>
            <w:r w:rsidRPr="00126D5A">
              <w:rPr>
                <w:rFonts w:ascii="Times New Roman" w:hAnsi="Times New Roman"/>
                <w:color w:val="000000"/>
                <w:sz w:val="20"/>
                <w:szCs w:val="20"/>
                <w:u w:val="single"/>
              </w:rPr>
              <w:t xml:space="preserve"> - pentru 300 persoane</w:t>
            </w:r>
          </w:p>
          <w:p w14:paraId="0C874FC0" w14:textId="77777777" w:rsidR="00126D5A" w:rsidRPr="00126D5A" w:rsidRDefault="00126D5A" w:rsidP="00126D5A">
            <w:pPr>
              <w:spacing w:after="0" w:line="240" w:lineRule="auto"/>
              <w:jc w:val="both"/>
              <w:rPr>
                <w:rFonts w:ascii="Times New Roman" w:hAnsi="Times New Roman"/>
                <w:color w:val="000000"/>
                <w:sz w:val="20"/>
                <w:szCs w:val="20"/>
              </w:rPr>
            </w:pPr>
            <w:r w:rsidRPr="00126D5A">
              <w:rPr>
                <w:rFonts w:ascii="Times New Roman" w:hAnsi="Times New Roman"/>
                <w:color w:val="000000"/>
                <w:sz w:val="20"/>
                <w:szCs w:val="20"/>
              </w:rPr>
              <w:t xml:space="preserve">În funcție de nevoile grupului țintă se va alege tipul de ecografie (spre exemplu: se pot efectua ecografii de sân sau </w:t>
            </w:r>
            <w:proofErr w:type="spellStart"/>
            <w:r w:rsidRPr="00126D5A">
              <w:rPr>
                <w:rFonts w:ascii="Times New Roman" w:hAnsi="Times New Roman"/>
                <w:color w:val="000000"/>
                <w:sz w:val="20"/>
                <w:szCs w:val="20"/>
              </w:rPr>
              <w:t>pelvine</w:t>
            </w:r>
            <w:proofErr w:type="spellEnd"/>
            <w:r w:rsidRPr="00126D5A">
              <w:rPr>
                <w:rFonts w:ascii="Times New Roman" w:hAnsi="Times New Roman"/>
                <w:color w:val="000000"/>
                <w:sz w:val="20"/>
                <w:szCs w:val="20"/>
              </w:rPr>
              <w:t xml:space="preserve"> la pacientele de sex feminin, în vederea atingerii și obiectivului de sănătatea femeii, respectiv ecografii </w:t>
            </w:r>
            <w:proofErr w:type="spellStart"/>
            <w:r w:rsidRPr="00126D5A">
              <w:rPr>
                <w:rFonts w:ascii="Times New Roman" w:hAnsi="Times New Roman"/>
                <w:color w:val="000000"/>
                <w:sz w:val="20"/>
                <w:szCs w:val="20"/>
              </w:rPr>
              <w:t>revo</w:t>
            </w:r>
            <w:proofErr w:type="spellEnd"/>
            <w:r w:rsidRPr="00126D5A">
              <w:rPr>
                <w:rFonts w:ascii="Times New Roman" w:hAnsi="Times New Roman"/>
                <w:color w:val="000000"/>
                <w:sz w:val="20"/>
                <w:szCs w:val="20"/>
              </w:rPr>
              <w:t>-</w:t>
            </w:r>
            <w:proofErr w:type="spellStart"/>
            <w:r w:rsidRPr="00126D5A">
              <w:rPr>
                <w:rFonts w:ascii="Times New Roman" w:hAnsi="Times New Roman"/>
                <w:color w:val="000000"/>
                <w:sz w:val="20"/>
                <w:szCs w:val="20"/>
              </w:rPr>
              <w:t>vezico</w:t>
            </w:r>
            <w:proofErr w:type="spellEnd"/>
            <w:r w:rsidRPr="00126D5A">
              <w:rPr>
                <w:rFonts w:ascii="Times New Roman" w:hAnsi="Times New Roman"/>
                <w:color w:val="000000"/>
                <w:sz w:val="20"/>
                <w:szCs w:val="20"/>
              </w:rPr>
              <w:t>-prostatice în cazul bărbaților).</w:t>
            </w:r>
          </w:p>
          <w:p w14:paraId="3E0B4075" w14:textId="77777777" w:rsidR="00126D5A" w:rsidRPr="00126D5A" w:rsidRDefault="00126D5A" w:rsidP="00126D5A">
            <w:pPr>
              <w:spacing w:after="0" w:line="240" w:lineRule="auto"/>
              <w:jc w:val="both"/>
              <w:rPr>
                <w:rFonts w:ascii="Times New Roman" w:hAnsi="Times New Roman"/>
                <w:color w:val="000000"/>
                <w:sz w:val="20"/>
                <w:szCs w:val="20"/>
                <w:u w:val="single"/>
              </w:rPr>
            </w:pPr>
          </w:p>
          <w:p w14:paraId="50B49BD3" w14:textId="77777777" w:rsidR="00126D5A" w:rsidRPr="00126D5A" w:rsidRDefault="00126D5A" w:rsidP="00126D5A">
            <w:pPr>
              <w:spacing w:after="0" w:line="240" w:lineRule="auto"/>
              <w:jc w:val="both"/>
              <w:rPr>
                <w:rFonts w:ascii="Times New Roman" w:hAnsi="Times New Roman"/>
                <w:color w:val="000000"/>
                <w:sz w:val="20"/>
                <w:szCs w:val="20"/>
                <w:u w:val="single"/>
              </w:rPr>
            </w:pPr>
            <w:r w:rsidRPr="00126D5A">
              <w:rPr>
                <w:rFonts w:ascii="Times New Roman" w:hAnsi="Times New Roman"/>
                <w:color w:val="000000"/>
                <w:sz w:val="20"/>
                <w:szCs w:val="20"/>
                <w:u w:val="single"/>
              </w:rPr>
              <w:t>2. Servicii realizare spirometrie (inclusiv interpretare) - pentru 300 persoane</w:t>
            </w:r>
          </w:p>
          <w:p w14:paraId="3BCAC6E4"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Serviciile de</w:t>
            </w:r>
            <w:r w:rsidRPr="00126D5A">
              <w:rPr>
                <w:rFonts w:ascii="Times New Roman" w:hAnsi="Times New Roman"/>
                <w:color w:val="000000"/>
                <w:sz w:val="20"/>
                <w:szCs w:val="20"/>
              </w:rPr>
              <w:t xml:space="preserve"> spirometrie</w:t>
            </w:r>
            <w:r w:rsidRPr="00126D5A">
              <w:rPr>
                <w:rFonts w:ascii="Times New Roman" w:hAnsi="Times New Roman"/>
                <w:sz w:val="20"/>
                <w:szCs w:val="20"/>
              </w:rPr>
              <w:t xml:space="preserve"> sunt necesare pentru evaluarea funcției pulmonare</w:t>
            </w:r>
            <w:r w:rsidRPr="00126D5A">
              <w:rPr>
                <w:rFonts w:ascii="Times New Roman" w:hAnsi="Times New Roman"/>
                <w:b/>
                <w:sz w:val="20"/>
                <w:szCs w:val="20"/>
              </w:rPr>
              <w:t xml:space="preserve"> </w:t>
            </w:r>
            <w:r w:rsidRPr="00126D5A">
              <w:rPr>
                <w:rFonts w:ascii="Times New Roman" w:hAnsi="Times New Roman"/>
                <w:sz w:val="20"/>
                <w:szCs w:val="20"/>
              </w:rPr>
              <w:t>a persoanelor din grupul țintă</w:t>
            </w:r>
            <w:r w:rsidRPr="00126D5A">
              <w:rPr>
                <w:rFonts w:ascii="Times New Roman" w:hAnsi="Times New Roman"/>
                <w:b/>
                <w:sz w:val="20"/>
                <w:szCs w:val="20"/>
              </w:rPr>
              <w:t xml:space="preserve"> </w:t>
            </w:r>
            <w:r w:rsidRPr="00126D5A">
              <w:rPr>
                <w:rFonts w:ascii="Times New Roman" w:hAnsi="Times New Roman"/>
                <w:sz w:val="20"/>
                <w:szCs w:val="20"/>
              </w:rPr>
              <w:t>care au dificultăți de respirație sau au fost afectate de boala COVID-19 în vederea evaluării statusului post inflamator-infecțios. De asemenea serviciile respective sunt necesare în cazul existenței unui tratament pentru o boală pulmonară cronică, cum ar fi BPOC, astm sau fibroză pulmonară, pentru a determina dacă medicația funcționează conform planului sau dacă este nevoie de modificarea terapiei medicamentoase.</w:t>
            </w:r>
          </w:p>
          <w:p w14:paraId="6D3CFF7A" w14:textId="77777777" w:rsidR="00126D5A" w:rsidRPr="00126D5A" w:rsidRDefault="00126D5A" w:rsidP="00126D5A">
            <w:pPr>
              <w:spacing w:after="0" w:line="240" w:lineRule="auto"/>
              <w:jc w:val="both"/>
              <w:rPr>
                <w:rFonts w:ascii="Times New Roman" w:hAnsi="Times New Roman"/>
                <w:color w:val="000000"/>
                <w:sz w:val="20"/>
                <w:szCs w:val="20"/>
              </w:rPr>
            </w:pPr>
            <w:r w:rsidRPr="00126D5A">
              <w:rPr>
                <w:rFonts w:ascii="Times New Roman" w:hAnsi="Times New Roman"/>
                <w:color w:val="000000"/>
                <w:sz w:val="20"/>
                <w:szCs w:val="20"/>
              </w:rPr>
              <w:t>La final se va elibera o fișă medicală în care se vor consemna și interpreta rezultatele testului.</w:t>
            </w:r>
          </w:p>
          <w:p w14:paraId="5821E5AD" w14:textId="77777777" w:rsidR="00126D5A" w:rsidRPr="00126D5A" w:rsidRDefault="00126D5A" w:rsidP="00126D5A">
            <w:pPr>
              <w:spacing w:after="0" w:line="240" w:lineRule="auto"/>
              <w:jc w:val="both"/>
              <w:rPr>
                <w:rFonts w:ascii="Times New Roman" w:hAnsi="Times New Roman"/>
                <w:color w:val="000000"/>
                <w:sz w:val="20"/>
                <w:szCs w:val="20"/>
                <w:u w:val="single"/>
              </w:rPr>
            </w:pPr>
          </w:p>
          <w:p w14:paraId="27750F84" w14:textId="77777777" w:rsidR="00126D5A" w:rsidRPr="00126D5A" w:rsidRDefault="00126D5A" w:rsidP="00126D5A">
            <w:pPr>
              <w:spacing w:after="0" w:line="240" w:lineRule="auto"/>
              <w:jc w:val="both"/>
              <w:rPr>
                <w:rFonts w:ascii="Times New Roman" w:hAnsi="Times New Roman"/>
                <w:color w:val="000000"/>
                <w:sz w:val="20"/>
                <w:szCs w:val="20"/>
                <w:u w:val="single"/>
              </w:rPr>
            </w:pPr>
            <w:r w:rsidRPr="00126D5A">
              <w:rPr>
                <w:rFonts w:ascii="Times New Roman" w:hAnsi="Times New Roman"/>
                <w:color w:val="000000"/>
                <w:sz w:val="20"/>
                <w:szCs w:val="20"/>
                <w:u w:val="single"/>
              </w:rPr>
              <w:lastRenderedPageBreak/>
              <w:t>3. Servicii realizare E</w:t>
            </w:r>
            <w:r w:rsidRPr="00126D5A">
              <w:rPr>
                <w:rFonts w:ascii="Times New Roman" w:hAnsi="Times New Roman"/>
                <w:sz w:val="20"/>
                <w:szCs w:val="20"/>
                <w:u w:val="single"/>
              </w:rPr>
              <w:t>K</w:t>
            </w:r>
            <w:r w:rsidRPr="00126D5A">
              <w:rPr>
                <w:rFonts w:ascii="Times New Roman" w:hAnsi="Times New Roman"/>
                <w:color w:val="000000"/>
                <w:sz w:val="20"/>
                <w:szCs w:val="20"/>
                <w:u w:val="single"/>
              </w:rPr>
              <w:t>G (inclusiv interpretare) - pentru 300 persoane</w:t>
            </w:r>
          </w:p>
          <w:p w14:paraId="50E1037C"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Se vor realiza investigații pentru a identifica ritmul și modelul de apariție a bătăilor inimii pentru a diagnostica diverse boli de inimă.</w:t>
            </w:r>
          </w:p>
          <w:p w14:paraId="634F7F4A"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 xml:space="preserve">Analize poate evidenția sau ridica suspiciuni cu privire la: </w:t>
            </w:r>
          </w:p>
          <w:p w14:paraId="7BD33284"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dovezi ale măririi de volum a inimii</w:t>
            </w:r>
          </w:p>
          <w:p w14:paraId="7045DCB9"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semne ale unui flux sanguin insuficient la nivelul inimii (boala coronariană)</w:t>
            </w:r>
          </w:p>
          <w:p w14:paraId="43319F44"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semne ale unor leziuni noi sau vechi ale inimii (infarct de miocard)</w:t>
            </w:r>
          </w:p>
          <w:p w14:paraId="61B7C97F"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probleme ale ritmului cardiac (aritmii)</w:t>
            </w:r>
          </w:p>
          <w:p w14:paraId="62B9E626"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modificări ale activității electrice, determinate de un dezechilibru electrolitic</w:t>
            </w:r>
          </w:p>
          <w:p w14:paraId="10BF37EB" w14:textId="77777777" w:rsidR="00126D5A" w:rsidRPr="00126D5A" w:rsidRDefault="00126D5A" w:rsidP="00126D5A">
            <w:pPr>
              <w:numPr>
                <w:ilvl w:val="0"/>
                <w:numId w:val="13"/>
              </w:numPr>
              <w:spacing w:after="0" w:line="240" w:lineRule="auto"/>
              <w:jc w:val="both"/>
              <w:rPr>
                <w:rFonts w:ascii="Times New Roman" w:eastAsia="Arial" w:hAnsi="Times New Roman"/>
                <w:sz w:val="20"/>
                <w:szCs w:val="20"/>
              </w:rPr>
            </w:pPr>
            <w:r w:rsidRPr="00126D5A">
              <w:rPr>
                <w:rFonts w:ascii="Times New Roman" w:hAnsi="Times New Roman"/>
                <w:sz w:val="20"/>
                <w:szCs w:val="20"/>
              </w:rPr>
              <w:t>semne de inflamație a sacului ce înconjoară inima (pericardita)</w:t>
            </w:r>
          </w:p>
          <w:p w14:paraId="12D0EC5E" w14:textId="77777777" w:rsidR="00126D5A" w:rsidRPr="00126D5A" w:rsidRDefault="00126D5A" w:rsidP="00126D5A">
            <w:pPr>
              <w:spacing w:after="0" w:line="240" w:lineRule="auto"/>
              <w:jc w:val="both"/>
              <w:rPr>
                <w:rFonts w:ascii="Times New Roman" w:hAnsi="Times New Roman"/>
                <w:sz w:val="20"/>
                <w:szCs w:val="20"/>
              </w:rPr>
            </w:pPr>
            <w:bookmarkStart w:id="2" w:name="_1t3h5sf" w:colFirst="0" w:colLast="0"/>
            <w:bookmarkEnd w:id="2"/>
            <w:r w:rsidRPr="00126D5A">
              <w:rPr>
                <w:rFonts w:ascii="Times New Roman" w:hAnsi="Times New Roman"/>
                <w:sz w:val="20"/>
                <w:szCs w:val="20"/>
              </w:rPr>
              <w:t>Se va discuta cu fiecare beneficiar rezultatul investigației. Dacă se identifică existența unor probleme la nivelul inimii, se va repeta investigația sau se va face recomandare către un medic de specialitate pentru tratament.</w:t>
            </w:r>
          </w:p>
          <w:p w14:paraId="74089C40" w14:textId="77777777" w:rsidR="00126D5A" w:rsidRPr="00126D5A" w:rsidRDefault="00126D5A" w:rsidP="00126D5A">
            <w:pPr>
              <w:spacing w:after="0" w:line="240" w:lineRule="auto"/>
              <w:jc w:val="both"/>
              <w:rPr>
                <w:rFonts w:ascii="Times New Roman" w:hAnsi="Times New Roman"/>
                <w:color w:val="000000"/>
                <w:sz w:val="20"/>
                <w:szCs w:val="20"/>
                <w:u w:val="single"/>
              </w:rPr>
            </w:pPr>
          </w:p>
          <w:p w14:paraId="095F35BE" w14:textId="77777777" w:rsidR="00126D5A" w:rsidRPr="00126D5A" w:rsidRDefault="00126D5A" w:rsidP="00126D5A">
            <w:pPr>
              <w:spacing w:after="0" w:line="240" w:lineRule="auto"/>
              <w:jc w:val="both"/>
              <w:rPr>
                <w:rFonts w:ascii="Times New Roman" w:hAnsi="Times New Roman"/>
                <w:color w:val="000000"/>
                <w:sz w:val="20"/>
                <w:szCs w:val="20"/>
                <w:u w:val="single"/>
              </w:rPr>
            </w:pPr>
            <w:r w:rsidRPr="00126D5A">
              <w:rPr>
                <w:rFonts w:ascii="Times New Roman" w:hAnsi="Times New Roman"/>
                <w:color w:val="000000"/>
                <w:sz w:val="20"/>
                <w:szCs w:val="20"/>
                <w:u w:val="single"/>
              </w:rPr>
              <w:t>4. Servicii de măsurare tensiune arterială (inclusiv interpretare) - pentru 300 persoane</w:t>
            </w:r>
          </w:p>
          <w:p w14:paraId="249D827B"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Se va măsura tensiunea arterială a persoanelor din grupul țintă în vederea înregistrării valorilor tensiunii arteriale prin dispozitive speciale de măsurare și se va interpreta valorile înregistrate.</w:t>
            </w:r>
          </w:p>
          <w:p w14:paraId="49A374F6" w14:textId="77777777" w:rsidR="00126D5A" w:rsidRPr="00126D5A" w:rsidRDefault="00126D5A" w:rsidP="00126D5A">
            <w:pPr>
              <w:spacing w:after="0" w:line="240" w:lineRule="auto"/>
              <w:jc w:val="both"/>
              <w:rPr>
                <w:rFonts w:ascii="Times New Roman" w:hAnsi="Times New Roman"/>
                <w:sz w:val="20"/>
                <w:szCs w:val="20"/>
                <w:u w:val="single"/>
              </w:rPr>
            </w:pPr>
          </w:p>
          <w:p w14:paraId="1ECAD7C3" w14:textId="77777777" w:rsidR="00126D5A" w:rsidRPr="00126D5A" w:rsidRDefault="00126D5A" w:rsidP="00126D5A">
            <w:pPr>
              <w:spacing w:after="0" w:line="240" w:lineRule="auto"/>
              <w:jc w:val="both"/>
              <w:rPr>
                <w:rFonts w:ascii="Times New Roman" w:hAnsi="Times New Roman"/>
                <w:color w:val="000000"/>
                <w:sz w:val="20"/>
                <w:szCs w:val="20"/>
                <w:u w:val="single"/>
              </w:rPr>
            </w:pPr>
            <w:r w:rsidRPr="00126D5A">
              <w:rPr>
                <w:rFonts w:ascii="Times New Roman" w:hAnsi="Times New Roman"/>
                <w:sz w:val="20"/>
                <w:szCs w:val="20"/>
                <w:u w:val="single"/>
              </w:rPr>
              <w:t xml:space="preserve">5. Servicii de măsurare greutate </w:t>
            </w:r>
            <w:proofErr w:type="spellStart"/>
            <w:r w:rsidRPr="00126D5A">
              <w:rPr>
                <w:rFonts w:ascii="Times New Roman" w:hAnsi="Times New Roman"/>
                <w:sz w:val="20"/>
                <w:szCs w:val="20"/>
                <w:u w:val="single"/>
              </w:rPr>
              <w:t>şi</w:t>
            </w:r>
            <w:proofErr w:type="spellEnd"/>
            <w:r w:rsidRPr="00126D5A">
              <w:rPr>
                <w:rFonts w:ascii="Times New Roman" w:hAnsi="Times New Roman"/>
                <w:sz w:val="20"/>
                <w:szCs w:val="20"/>
                <w:u w:val="single"/>
              </w:rPr>
              <w:t xml:space="preserve"> calculare indice de masă corporală </w:t>
            </w:r>
            <w:r w:rsidRPr="00126D5A">
              <w:rPr>
                <w:rFonts w:ascii="Times New Roman" w:hAnsi="Times New Roman"/>
                <w:color w:val="000000"/>
                <w:sz w:val="20"/>
                <w:szCs w:val="20"/>
                <w:u w:val="single"/>
              </w:rPr>
              <w:t>- pentru 300 persoane</w:t>
            </w:r>
          </w:p>
          <w:p w14:paraId="66C417DF" w14:textId="77777777" w:rsidR="00126D5A" w:rsidRPr="00126D5A" w:rsidRDefault="00126D5A" w:rsidP="00126D5A">
            <w:pPr>
              <w:spacing w:after="0" w:line="240" w:lineRule="auto"/>
              <w:jc w:val="both"/>
              <w:rPr>
                <w:rFonts w:ascii="Times New Roman" w:hAnsi="Times New Roman"/>
                <w:sz w:val="20"/>
                <w:szCs w:val="20"/>
              </w:rPr>
            </w:pPr>
            <w:r w:rsidRPr="00126D5A">
              <w:rPr>
                <w:rFonts w:ascii="Times New Roman" w:hAnsi="Times New Roman"/>
                <w:sz w:val="20"/>
                <w:szCs w:val="20"/>
              </w:rPr>
              <w:t>Se va măsura greutatea persoanelor din grupul țintă și se va stabili indicele de masă corporală Se va stabili pentru fiecare beneficiar grupa de greutate în care se încadrează o persoană, adică gradul de obezitate.</w:t>
            </w:r>
          </w:p>
          <w:p w14:paraId="0BD4C385" w14:textId="77777777" w:rsidR="00126D5A" w:rsidRPr="00126D5A" w:rsidRDefault="00126D5A" w:rsidP="00126D5A">
            <w:pPr>
              <w:spacing w:after="0" w:line="240" w:lineRule="auto"/>
              <w:jc w:val="both"/>
              <w:rPr>
                <w:rFonts w:ascii="Times New Roman" w:hAnsi="Times New Roman"/>
                <w:color w:val="000000"/>
                <w:sz w:val="20"/>
                <w:szCs w:val="20"/>
              </w:rPr>
            </w:pPr>
          </w:p>
          <w:p w14:paraId="7C5D824E" w14:textId="77777777" w:rsidR="00126D5A" w:rsidRPr="00126D5A" w:rsidRDefault="00126D5A" w:rsidP="00126D5A">
            <w:pPr>
              <w:spacing w:after="0" w:line="240" w:lineRule="auto"/>
              <w:jc w:val="both"/>
              <w:rPr>
                <w:rFonts w:ascii="Times New Roman" w:hAnsi="Times New Roman"/>
                <w:color w:val="000000"/>
                <w:sz w:val="20"/>
                <w:szCs w:val="20"/>
              </w:rPr>
            </w:pPr>
            <w:r w:rsidRPr="00126D5A">
              <w:rPr>
                <w:rFonts w:ascii="Times New Roman" w:hAnsi="Times New Roman"/>
                <w:color w:val="000000"/>
                <w:sz w:val="20"/>
                <w:szCs w:val="20"/>
              </w:rPr>
              <w:t xml:space="preserve">Toate serviciile medicale prevăzute mai sus vor avea </w:t>
            </w:r>
            <w:proofErr w:type="spellStart"/>
            <w:r w:rsidRPr="00126D5A">
              <w:rPr>
                <w:rFonts w:ascii="Times New Roman" w:hAnsi="Times New Roman"/>
                <w:color w:val="000000"/>
                <w:sz w:val="20"/>
                <w:szCs w:val="20"/>
              </w:rPr>
              <w:t>şi</w:t>
            </w:r>
            <w:proofErr w:type="spellEnd"/>
            <w:r w:rsidRPr="00126D5A">
              <w:rPr>
                <w:rFonts w:ascii="Times New Roman" w:hAnsi="Times New Roman"/>
                <w:color w:val="000000"/>
                <w:sz w:val="20"/>
                <w:szCs w:val="20"/>
              </w:rPr>
              <w:t xml:space="preserve"> o componentă educațională constând în servicii de prevenție și educație pentru sănătate.</w:t>
            </w:r>
          </w:p>
          <w:p w14:paraId="2A5CE4FF" w14:textId="77777777" w:rsidR="00126D5A" w:rsidRPr="00126D5A" w:rsidRDefault="00126D5A" w:rsidP="00126D5A">
            <w:pPr>
              <w:spacing w:after="0" w:line="240" w:lineRule="auto"/>
              <w:jc w:val="both"/>
              <w:rPr>
                <w:rFonts w:ascii="Times New Roman" w:hAnsi="Times New Roman"/>
                <w:b/>
                <w:color w:val="000000"/>
                <w:sz w:val="20"/>
                <w:szCs w:val="20"/>
                <w:u w:val="single"/>
              </w:rPr>
            </w:pPr>
          </w:p>
          <w:p w14:paraId="48C9CB73" w14:textId="77777777" w:rsidR="00126D5A" w:rsidRPr="00126D5A" w:rsidRDefault="00126D5A" w:rsidP="00126D5A">
            <w:pPr>
              <w:spacing w:after="0" w:line="240" w:lineRule="auto"/>
              <w:jc w:val="both"/>
              <w:rPr>
                <w:rFonts w:ascii="Times New Roman" w:hAnsi="Times New Roman"/>
                <w:b/>
                <w:color w:val="000000"/>
                <w:sz w:val="20"/>
                <w:szCs w:val="20"/>
                <w:u w:val="single"/>
              </w:rPr>
            </w:pPr>
            <w:r w:rsidRPr="00126D5A">
              <w:rPr>
                <w:rFonts w:ascii="Times New Roman" w:hAnsi="Times New Roman"/>
                <w:b/>
                <w:color w:val="000000"/>
                <w:sz w:val="20"/>
                <w:szCs w:val="20"/>
                <w:u w:val="single"/>
              </w:rPr>
              <w:t>B. Resurse tehnice alocate</w:t>
            </w:r>
          </w:p>
          <w:p w14:paraId="008ED931" w14:textId="77777777" w:rsidR="00126D5A" w:rsidRPr="00126D5A" w:rsidRDefault="00126D5A" w:rsidP="00126D5A">
            <w:pPr>
              <w:shd w:val="clear" w:color="auto" w:fill="FFFFFF"/>
              <w:spacing w:after="0" w:line="240" w:lineRule="auto"/>
              <w:rPr>
                <w:rFonts w:ascii="Times New Roman" w:hAnsi="Times New Roman"/>
                <w:color w:val="201F1E"/>
                <w:sz w:val="20"/>
                <w:szCs w:val="20"/>
              </w:rPr>
            </w:pPr>
            <w:r w:rsidRPr="00126D5A">
              <w:rPr>
                <w:rFonts w:ascii="Times New Roman" w:hAnsi="Times New Roman"/>
                <w:color w:val="201F1E"/>
                <w:sz w:val="20"/>
                <w:szCs w:val="20"/>
              </w:rPr>
              <w:t>Ofertanții trebuie să dispună pentru prestarea serviciilor respective de cel puțin echipamentele prezentate mai jos:</w:t>
            </w:r>
          </w:p>
          <w:p w14:paraId="032EDB2F" w14:textId="77777777" w:rsidR="00126D5A" w:rsidRPr="00126D5A" w:rsidRDefault="00126D5A" w:rsidP="00126D5A">
            <w:pPr>
              <w:numPr>
                <w:ilvl w:val="0"/>
                <w:numId w:val="15"/>
              </w:numPr>
              <w:shd w:val="clear" w:color="auto" w:fill="FFFFFF"/>
              <w:spacing w:after="0" w:line="240" w:lineRule="auto"/>
              <w:jc w:val="both"/>
              <w:rPr>
                <w:rFonts w:ascii="Times New Roman" w:eastAsia="Arial" w:hAnsi="Times New Roman"/>
                <w:sz w:val="20"/>
                <w:szCs w:val="20"/>
              </w:rPr>
            </w:pPr>
            <w:r w:rsidRPr="00126D5A">
              <w:rPr>
                <w:rFonts w:ascii="Times New Roman" w:hAnsi="Times New Roman"/>
                <w:b/>
                <w:sz w:val="20"/>
                <w:szCs w:val="20"/>
              </w:rPr>
              <w:t>Auto-utilitară care găzduiește cabinetul</w:t>
            </w:r>
            <w:r w:rsidRPr="00126D5A">
              <w:rPr>
                <w:rFonts w:ascii="Times New Roman" w:hAnsi="Times New Roman"/>
                <w:sz w:val="20"/>
                <w:szCs w:val="20"/>
              </w:rPr>
              <w:t>.</w:t>
            </w:r>
          </w:p>
          <w:p w14:paraId="379B5E43" w14:textId="77777777" w:rsidR="00126D5A" w:rsidRPr="00126D5A" w:rsidRDefault="00126D5A" w:rsidP="00126D5A">
            <w:pPr>
              <w:numPr>
                <w:ilvl w:val="0"/>
                <w:numId w:val="15"/>
              </w:numPr>
              <w:shd w:val="clear" w:color="auto" w:fill="FFFFFF"/>
              <w:spacing w:after="0" w:line="240" w:lineRule="auto"/>
              <w:jc w:val="both"/>
              <w:rPr>
                <w:rFonts w:ascii="Times New Roman" w:eastAsia="Arial" w:hAnsi="Times New Roman"/>
                <w:sz w:val="20"/>
                <w:szCs w:val="20"/>
              </w:rPr>
            </w:pPr>
            <w:r w:rsidRPr="00126D5A">
              <w:rPr>
                <w:rFonts w:ascii="Times New Roman" w:hAnsi="Times New Roman"/>
                <w:b/>
                <w:color w:val="201F1E"/>
                <w:sz w:val="20"/>
                <w:szCs w:val="20"/>
              </w:rPr>
              <w:t xml:space="preserve">Ecograf cu sonda convexă </w:t>
            </w:r>
            <w:proofErr w:type="spellStart"/>
            <w:r w:rsidRPr="00126D5A">
              <w:rPr>
                <w:rFonts w:ascii="Times New Roman" w:hAnsi="Times New Roman"/>
                <w:b/>
                <w:color w:val="201F1E"/>
                <w:sz w:val="20"/>
                <w:szCs w:val="20"/>
              </w:rPr>
              <w:t>şi</w:t>
            </w:r>
            <w:proofErr w:type="spellEnd"/>
            <w:r w:rsidRPr="00126D5A">
              <w:rPr>
                <w:rFonts w:ascii="Times New Roman" w:hAnsi="Times New Roman"/>
                <w:b/>
                <w:color w:val="201F1E"/>
                <w:sz w:val="20"/>
                <w:szCs w:val="20"/>
              </w:rPr>
              <w:t xml:space="preserve"> sonda lineară</w:t>
            </w:r>
            <w:r w:rsidRPr="00126D5A">
              <w:rPr>
                <w:rFonts w:ascii="Times New Roman" w:hAnsi="Times New Roman"/>
                <w:color w:val="201F1E"/>
                <w:sz w:val="20"/>
                <w:szCs w:val="20"/>
              </w:rPr>
              <w:t xml:space="preserve"> (5-15 </w:t>
            </w:r>
            <w:proofErr w:type="spellStart"/>
            <w:r w:rsidRPr="00126D5A">
              <w:rPr>
                <w:rFonts w:ascii="Times New Roman" w:hAnsi="Times New Roman"/>
                <w:color w:val="201F1E"/>
                <w:sz w:val="20"/>
                <w:szCs w:val="20"/>
              </w:rPr>
              <w:t>Mgz</w:t>
            </w:r>
            <w:proofErr w:type="spellEnd"/>
            <w:r w:rsidRPr="00126D5A">
              <w:rPr>
                <w:rFonts w:ascii="Times New Roman" w:hAnsi="Times New Roman"/>
                <w:color w:val="201F1E"/>
                <w:sz w:val="20"/>
                <w:szCs w:val="20"/>
              </w:rPr>
              <w:t xml:space="preserve">), cu aplicații </w:t>
            </w:r>
            <w:proofErr w:type="spellStart"/>
            <w:r w:rsidRPr="00126D5A">
              <w:rPr>
                <w:rFonts w:ascii="Times New Roman" w:hAnsi="Times New Roman"/>
                <w:color w:val="201F1E"/>
                <w:sz w:val="20"/>
                <w:szCs w:val="20"/>
              </w:rPr>
              <w:t>doppler</w:t>
            </w:r>
            <w:proofErr w:type="spellEnd"/>
            <w:r w:rsidRPr="00126D5A">
              <w:rPr>
                <w:rFonts w:ascii="Times New Roman" w:hAnsi="Times New Roman"/>
                <w:color w:val="201F1E"/>
                <w:sz w:val="20"/>
                <w:szCs w:val="20"/>
              </w:rPr>
              <w:t xml:space="preserve"> color, pulsat </w:t>
            </w:r>
            <w:proofErr w:type="spellStart"/>
            <w:r w:rsidRPr="00126D5A">
              <w:rPr>
                <w:rFonts w:ascii="Times New Roman" w:hAnsi="Times New Roman"/>
                <w:color w:val="201F1E"/>
                <w:sz w:val="20"/>
                <w:szCs w:val="20"/>
              </w:rPr>
              <w:t>şi</w:t>
            </w:r>
            <w:proofErr w:type="spellEnd"/>
            <w:r w:rsidRPr="00126D5A">
              <w:rPr>
                <w:rFonts w:ascii="Times New Roman" w:hAnsi="Times New Roman"/>
                <w:color w:val="201F1E"/>
                <w:sz w:val="20"/>
                <w:szCs w:val="20"/>
              </w:rPr>
              <w:t xml:space="preserve"> soft de </w:t>
            </w:r>
            <w:proofErr w:type="spellStart"/>
            <w:r w:rsidRPr="00126D5A">
              <w:rPr>
                <w:rFonts w:ascii="Times New Roman" w:hAnsi="Times New Roman"/>
                <w:color w:val="201F1E"/>
                <w:sz w:val="20"/>
                <w:szCs w:val="20"/>
              </w:rPr>
              <w:t>elastografie</w:t>
            </w:r>
            <w:proofErr w:type="spellEnd"/>
            <w:r w:rsidRPr="00126D5A">
              <w:rPr>
                <w:rFonts w:ascii="Times New Roman" w:hAnsi="Times New Roman"/>
                <w:color w:val="201F1E"/>
                <w:sz w:val="20"/>
                <w:szCs w:val="20"/>
              </w:rPr>
              <w:t xml:space="preserve"> (minim două aparate).</w:t>
            </w:r>
          </w:p>
          <w:p w14:paraId="5E7BFA8D" w14:textId="77777777" w:rsidR="00126D5A" w:rsidRPr="00126D5A" w:rsidRDefault="00126D5A" w:rsidP="00126D5A">
            <w:pPr>
              <w:numPr>
                <w:ilvl w:val="0"/>
                <w:numId w:val="15"/>
              </w:numPr>
              <w:shd w:val="clear" w:color="auto" w:fill="FFFFFF"/>
              <w:spacing w:after="0" w:line="240" w:lineRule="auto"/>
              <w:jc w:val="both"/>
              <w:rPr>
                <w:rFonts w:ascii="Times New Roman" w:eastAsia="Arial" w:hAnsi="Times New Roman"/>
                <w:sz w:val="20"/>
                <w:szCs w:val="20"/>
              </w:rPr>
            </w:pPr>
            <w:r w:rsidRPr="00126D5A">
              <w:rPr>
                <w:rFonts w:ascii="Times New Roman" w:hAnsi="Times New Roman"/>
                <w:b/>
                <w:sz w:val="20"/>
                <w:szCs w:val="20"/>
              </w:rPr>
              <w:lastRenderedPageBreak/>
              <w:t>Electrocardiograf portabil</w:t>
            </w:r>
            <w:r w:rsidRPr="00126D5A">
              <w:rPr>
                <w:rFonts w:ascii="Times New Roman" w:hAnsi="Times New Roman"/>
                <w:sz w:val="20"/>
                <w:szCs w:val="20"/>
              </w:rPr>
              <w:t xml:space="preserve"> cu cel </w:t>
            </w:r>
            <w:proofErr w:type="spellStart"/>
            <w:r w:rsidRPr="00126D5A">
              <w:rPr>
                <w:rFonts w:ascii="Times New Roman" w:hAnsi="Times New Roman"/>
                <w:sz w:val="20"/>
                <w:szCs w:val="20"/>
              </w:rPr>
              <w:t>puţin</w:t>
            </w:r>
            <w:proofErr w:type="spellEnd"/>
            <w:r w:rsidRPr="00126D5A">
              <w:rPr>
                <w:rFonts w:ascii="Times New Roman" w:hAnsi="Times New Roman"/>
                <w:sz w:val="20"/>
                <w:szCs w:val="20"/>
              </w:rPr>
              <w:t xml:space="preserve">  12 canale / 12 </w:t>
            </w:r>
            <w:proofErr w:type="spellStart"/>
            <w:r w:rsidRPr="00126D5A">
              <w:rPr>
                <w:rFonts w:ascii="Times New Roman" w:hAnsi="Times New Roman"/>
                <w:sz w:val="20"/>
                <w:szCs w:val="20"/>
              </w:rPr>
              <w:t>derivaţii</w:t>
            </w:r>
            <w:proofErr w:type="spellEnd"/>
            <w:r w:rsidRPr="00126D5A">
              <w:rPr>
                <w:rFonts w:ascii="Times New Roman" w:hAnsi="Times New Roman"/>
                <w:sz w:val="20"/>
                <w:szCs w:val="20"/>
              </w:rPr>
              <w:t xml:space="preserve">, cu ecran </w:t>
            </w:r>
            <w:proofErr w:type="spellStart"/>
            <w:r w:rsidRPr="00126D5A">
              <w:rPr>
                <w:rFonts w:ascii="Times New Roman" w:hAnsi="Times New Roman"/>
                <w:sz w:val="20"/>
                <w:szCs w:val="20"/>
              </w:rPr>
              <w:t>touchscreen</w:t>
            </w:r>
            <w:proofErr w:type="spellEnd"/>
            <w:r w:rsidRPr="00126D5A">
              <w:rPr>
                <w:rFonts w:ascii="Times New Roman" w:hAnsi="Times New Roman"/>
                <w:sz w:val="20"/>
                <w:szCs w:val="20"/>
              </w:rPr>
              <w:t xml:space="preserve"> color de 5,7ʺ, vizualizare minim 6 derivații.</w:t>
            </w:r>
          </w:p>
          <w:p w14:paraId="5547EC61" w14:textId="77777777" w:rsidR="00126D5A" w:rsidRPr="00126D5A" w:rsidRDefault="00126D5A" w:rsidP="00126D5A">
            <w:pPr>
              <w:numPr>
                <w:ilvl w:val="0"/>
                <w:numId w:val="15"/>
              </w:numPr>
              <w:shd w:val="clear" w:color="auto" w:fill="FFFFFF"/>
              <w:spacing w:after="0" w:line="240" w:lineRule="auto"/>
              <w:jc w:val="both"/>
              <w:rPr>
                <w:rFonts w:ascii="Times New Roman" w:eastAsia="Arial" w:hAnsi="Times New Roman"/>
                <w:sz w:val="20"/>
                <w:szCs w:val="20"/>
              </w:rPr>
            </w:pPr>
            <w:r w:rsidRPr="00126D5A">
              <w:rPr>
                <w:rFonts w:ascii="Times New Roman" w:hAnsi="Times New Roman"/>
                <w:b/>
                <w:color w:val="201F1E"/>
                <w:sz w:val="20"/>
                <w:szCs w:val="20"/>
              </w:rPr>
              <w:t xml:space="preserve">Spirometru </w:t>
            </w:r>
            <w:r w:rsidRPr="00126D5A">
              <w:rPr>
                <w:rFonts w:ascii="Times New Roman" w:hAnsi="Times New Roman"/>
                <w:b/>
                <w:sz w:val="20"/>
                <w:szCs w:val="20"/>
              </w:rPr>
              <w:t>portabil</w:t>
            </w:r>
            <w:r w:rsidRPr="00126D5A">
              <w:rPr>
                <w:rFonts w:ascii="Times New Roman" w:hAnsi="Times New Roman"/>
                <w:sz w:val="20"/>
                <w:szCs w:val="20"/>
              </w:rPr>
              <w:t xml:space="preserve">, compact pentru testare </w:t>
            </w:r>
            <w:proofErr w:type="spellStart"/>
            <w:r w:rsidRPr="00126D5A">
              <w:rPr>
                <w:rFonts w:ascii="Times New Roman" w:hAnsi="Times New Roman"/>
                <w:sz w:val="20"/>
                <w:szCs w:val="20"/>
              </w:rPr>
              <w:t>noninvazivă</w:t>
            </w:r>
            <w:proofErr w:type="spellEnd"/>
            <w:r w:rsidRPr="00126D5A">
              <w:rPr>
                <w:rFonts w:ascii="Times New Roman" w:hAnsi="Times New Roman"/>
                <w:sz w:val="20"/>
                <w:szCs w:val="20"/>
              </w:rPr>
              <w:t xml:space="preserve"> a capacității pulmonare și management-</w:t>
            </w:r>
            <w:proofErr w:type="spellStart"/>
            <w:r w:rsidRPr="00126D5A">
              <w:rPr>
                <w:rFonts w:ascii="Times New Roman" w:hAnsi="Times New Roman"/>
                <w:sz w:val="20"/>
                <w:szCs w:val="20"/>
              </w:rPr>
              <w:t>ul</w:t>
            </w:r>
            <w:proofErr w:type="spellEnd"/>
            <w:r w:rsidRPr="00126D5A">
              <w:rPr>
                <w:rFonts w:ascii="Times New Roman" w:hAnsi="Times New Roman"/>
                <w:sz w:val="20"/>
                <w:szCs w:val="20"/>
              </w:rPr>
              <w:t xml:space="preserve"> ușor și confortabil al datelor și înregistrărilor pacienților.</w:t>
            </w:r>
          </w:p>
          <w:p w14:paraId="43443A6D" w14:textId="77777777" w:rsidR="00126D5A" w:rsidRPr="00126D5A" w:rsidRDefault="00126D5A" w:rsidP="00126D5A">
            <w:pPr>
              <w:spacing w:after="0" w:line="240" w:lineRule="auto"/>
              <w:jc w:val="both"/>
              <w:rPr>
                <w:rFonts w:ascii="Times New Roman" w:hAnsi="Times New Roman"/>
                <w:b/>
                <w:color w:val="000000"/>
                <w:sz w:val="20"/>
                <w:szCs w:val="20"/>
              </w:rPr>
            </w:pPr>
          </w:p>
          <w:p w14:paraId="2B8244BC" w14:textId="77777777" w:rsidR="00126D5A" w:rsidRPr="00126D5A" w:rsidRDefault="00126D5A" w:rsidP="00126D5A">
            <w:pPr>
              <w:spacing w:after="0" w:line="240" w:lineRule="auto"/>
              <w:ind w:right="120"/>
              <w:jc w:val="both"/>
              <w:rPr>
                <w:rFonts w:ascii="Times New Roman" w:hAnsi="Times New Roman"/>
                <w:sz w:val="20"/>
                <w:szCs w:val="20"/>
              </w:rPr>
            </w:pPr>
            <w:r w:rsidRPr="00126D5A">
              <w:rPr>
                <w:rFonts w:ascii="Times New Roman" w:hAnsi="Times New Roman"/>
                <w:sz w:val="20"/>
                <w:szCs w:val="20"/>
              </w:rPr>
              <w:t>Cerințe specifice minimale pachet servicii medicale: În conformitate cu legislația în vigoare</w:t>
            </w:r>
            <w:r w:rsidRPr="00126D5A">
              <w:rPr>
                <w:rFonts w:ascii="Times New Roman" w:hAnsi="Times New Roman"/>
                <w:sz w:val="20"/>
                <w:szCs w:val="20"/>
                <w:vertAlign w:val="superscript"/>
              </w:rPr>
              <w:footnoteReference w:id="1"/>
            </w:r>
            <w:r w:rsidRPr="00126D5A">
              <w:rPr>
                <w:rFonts w:ascii="Times New Roman" w:hAnsi="Times New Roman"/>
                <w:sz w:val="20"/>
                <w:szCs w:val="20"/>
              </w:rPr>
              <w:t>, cabinetul sau unitatea medicală mobilă va avea în componența minimă:</w:t>
            </w:r>
          </w:p>
          <w:p w14:paraId="3F93B1AB"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sală de tratament - minimum 6 mp;</w:t>
            </w:r>
          </w:p>
          <w:p w14:paraId="2013D101"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spațiu de depozitare - 1 mp;</w:t>
            </w:r>
          </w:p>
          <w:p w14:paraId="3345CBB6"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-aparatură pentru sterilizarea instrumentarului</w:t>
            </w:r>
          </w:p>
          <w:p w14:paraId="17A4CF60"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instrumentar;</w:t>
            </w:r>
          </w:p>
          <w:p w14:paraId="28B44994"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-chiuvetă dotată cu apă potabilă;</w:t>
            </w:r>
          </w:p>
          <w:p w14:paraId="277772FB"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color w:val="201F1E"/>
                <w:sz w:val="20"/>
                <w:szCs w:val="20"/>
                <w:highlight w:val="white"/>
              </w:rPr>
              <w:t>- consumabile medicale necesare prestării serviciilor respective.</w:t>
            </w:r>
          </w:p>
          <w:p w14:paraId="2C82D436" w14:textId="77777777" w:rsidR="00126D5A" w:rsidRPr="00126D5A" w:rsidRDefault="00126D5A" w:rsidP="00126D5A">
            <w:pPr>
              <w:spacing w:after="0" w:line="240" w:lineRule="auto"/>
              <w:jc w:val="both"/>
              <w:rPr>
                <w:rFonts w:ascii="Times New Roman" w:hAnsi="Times New Roman"/>
                <w:b/>
                <w:color w:val="000000"/>
                <w:sz w:val="20"/>
                <w:szCs w:val="20"/>
              </w:rPr>
            </w:pPr>
          </w:p>
          <w:p w14:paraId="3213EAF8" w14:textId="77777777" w:rsidR="00126D5A" w:rsidRPr="00126D5A" w:rsidRDefault="00126D5A" w:rsidP="00126D5A">
            <w:pPr>
              <w:spacing w:after="0" w:line="240" w:lineRule="auto"/>
              <w:jc w:val="both"/>
              <w:rPr>
                <w:rFonts w:ascii="Times New Roman" w:hAnsi="Times New Roman"/>
                <w:b/>
                <w:color w:val="000000"/>
                <w:sz w:val="20"/>
                <w:szCs w:val="20"/>
              </w:rPr>
            </w:pPr>
            <w:r w:rsidRPr="00126D5A">
              <w:rPr>
                <w:rFonts w:ascii="Times New Roman" w:hAnsi="Times New Roman"/>
                <w:b/>
                <w:color w:val="000000"/>
                <w:sz w:val="20"/>
                <w:szCs w:val="20"/>
              </w:rPr>
              <w:t>C. Resurse umane alocate</w:t>
            </w:r>
          </w:p>
          <w:p w14:paraId="4129ED48"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xml:space="preserve">Prestatorul, pentru derularea activităților contractului, trebuie să dispună de personal calificat și suficient în acord cu cerințele prezentului caiet de sarcini, prezentând în acest sens următoarea propunere a structurii de personal: </w:t>
            </w:r>
          </w:p>
          <w:p w14:paraId="0080BE0C" w14:textId="77777777" w:rsidR="00126D5A" w:rsidRPr="00126D5A" w:rsidRDefault="00126D5A" w:rsidP="00126D5A">
            <w:pPr>
              <w:shd w:val="clear" w:color="auto" w:fill="FFFFFF"/>
              <w:spacing w:after="0" w:line="240" w:lineRule="auto"/>
              <w:rPr>
                <w:rFonts w:ascii="Times New Roman" w:hAnsi="Times New Roman"/>
                <w:color w:val="201F1E"/>
                <w:sz w:val="20"/>
                <w:szCs w:val="20"/>
              </w:rPr>
            </w:pPr>
          </w:p>
          <w:p w14:paraId="6607927F" w14:textId="77777777" w:rsidR="00126D5A" w:rsidRPr="00126D5A" w:rsidRDefault="00126D5A" w:rsidP="00126D5A">
            <w:pPr>
              <w:shd w:val="clear" w:color="auto" w:fill="FFFFFF"/>
              <w:spacing w:after="0" w:line="240" w:lineRule="auto"/>
              <w:jc w:val="both"/>
              <w:rPr>
                <w:rFonts w:ascii="Times New Roman" w:hAnsi="Times New Roman"/>
                <w:sz w:val="20"/>
                <w:szCs w:val="20"/>
              </w:rPr>
            </w:pPr>
            <w:bookmarkStart w:id="3" w:name="_4d34og8" w:colFirst="0" w:colLast="0"/>
            <w:bookmarkEnd w:id="3"/>
            <w:r w:rsidRPr="00126D5A">
              <w:rPr>
                <w:rFonts w:ascii="Times New Roman" w:hAnsi="Times New Roman"/>
                <w:sz w:val="20"/>
                <w:szCs w:val="20"/>
              </w:rPr>
              <w:t xml:space="preserve">1. </w:t>
            </w:r>
            <w:r w:rsidRPr="00126D5A">
              <w:rPr>
                <w:rFonts w:ascii="Times New Roman" w:hAnsi="Times New Roman"/>
                <w:b/>
                <w:sz w:val="20"/>
                <w:szCs w:val="20"/>
              </w:rPr>
              <w:t xml:space="preserve">Medic specialist imagistică medicală cu competență </w:t>
            </w:r>
            <w:proofErr w:type="spellStart"/>
            <w:r w:rsidRPr="00126D5A">
              <w:rPr>
                <w:rFonts w:ascii="Times New Roman" w:hAnsi="Times New Roman"/>
                <w:b/>
                <w:sz w:val="20"/>
                <w:szCs w:val="20"/>
              </w:rPr>
              <w:t>senologie</w:t>
            </w:r>
            <w:proofErr w:type="spellEnd"/>
            <w:r w:rsidRPr="00126D5A">
              <w:rPr>
                <w:rFonts w:ascii="Times New Roman" w:hAnsi="Times New Roman"/>
                <w:sz w:val="20"/>
                <w:szCs w:val="20"/>
              </w:rPr>
              <w:t xml:space="preserve"> - studii superioare de medicină în specialitatea  imagistică medicală și curs de specialitate în </w:t>
            </w:r>
            <w:proofErr w:type="spellStart"/>
            <w:r w:rsidRPr="00126D5A">
              <w:rPr>
                <w:rFonts w:ascii="Times New Roman" w:hAnsi="Times New Roman"/>
                <w:sz w:val="20"/>
                <w:szCs w:val="20"/>
              </w:rPr>
              <w:t>senologie</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dovada dreptului de liberă practică ca medic specialist - minim 1 persoană</w:t>
            </w:r>
          </w:p>
          <w:p w14:paraId="4B8BFE8F" w14:textId="77777777" w:rsidR="00126D5A" w:rsidRPr="00126D5A" w:rsidRDefault="00126D5A" w:rsidP="00126D5A">
            <w:pPr>
              <w:shd w:val="clear" w:color="auto" w:fill="FFFFFF"/>
              <w:spacing w:after="0" w:line="240" w:lineRule="auto"/>
              <w:jc w:val="both"/>
              <w:rPr>
                <w:rFonts w:ascii="Times New Roman" w:hAnsi="Times New Roman"/>
                <w:sz w:val="20"/>
                <w:szCs w:val="20"/>
              </w:rPr>
            </w:pPr>
            <w:bookmarkStart w:id="4" w:name="_2s8eyo1" w:colFirst="0" w:colLast="0"/>
            <w:bookmarkEnd w:id="4"/>
            <w:r w:rsidRPr="00126D5A">
              <w:rPr>
                <w:rFonts w:ascii="Times New Roman" w:hAnsi="Times New Roman"/>
                <w:sz w:val="20"/>
                <w:szCs w:val="20"/>
              </w:rPr>
              <w:t>2</w:t>
            </w:r>
            <w:r w:rsidRPr="00126D5A">
              <w:rPr>
                <w:rFonts w:ascii="Times New Roman" w:hAnsi="Times New Roman"/>
                <w:b/>
                <w:sz w:val="20"/>
                <w:szCs w:val="20"/>
              </w:rPr>
              <w:t xml:space="preserve">. Medic specialist în </w:t>
            </w:r>
            <w:proofErr w:type="spellStart"/>
            <w:r w:rsidRPr="00126D5A">
              <w:rPr>
                <w:rFonts w:ascii="Times New Roman" w:hAnsi="Times New Roman"/>
                <w:b/>
                <w:sz w:val="20"/>
                <w:szCs w:val="20"/>
              </w:rPr>
              <w:t>gastro</w:t>
            </w:r>
            <w:proofErr w:type="spellEnd"/>
            <w:r w:rsidRPr="00126D5A">
              <w:rPr>
                <w:rFonts w:ascii="Times New Roman" w:hAnsi="Times New Roman"/>
                <w:b/>
                <w:sz w:val="20"/>
                <w:szCs w:val="20"/>
              </w:rPr>
              <w:t>-enterologie sau medicină internă</w:t>
            </w:r>
            <w:r w:rsidRPr="00126D5A">
              <w:rPr>
                <w:rFonts w:ascii="Times New Roman" w:hAnsi="Times New Roman"/>
                <w:sz w:val="20"/>
                <w:szCs w:val="20"/>
              </w:rPr>
              <w:t xml:space="preserve"> - studii superioare de medicină  în specialitatea </w:t>
            </w:r>
            <w:proofErr w:type="spellStart"/>
            <w:r w:rsidRPr="00126D5A">
              <w:rPr>
                <w:rFonts w:ascii="Times New Roman" w:hAnsi="Times New Roman"/>
                <w:sz w:val="20"/>
                <w:szCs w:val="20"/>
              </w:rPr>
              <w:t>gastro</w:t>
            </w:r>
            <w:proofErr w:type="spellEnd"/>
            <w:r w:rsidRPr="00126D5A">
              <w:rPr>
                <w:rFonts w:ascii="Times New Roman" w:hAnsi="Times New Roman"/>
                <w:sz w:val="20"/>
                <w:szCs w:val="20"/>
              </w:rPr>
              <w:t xml:space="preserve">-enterologie sau medicină internă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dovada dreptului de liberă practică ca medic specialist - minim 1 persoană</w:t>
            </w:r>
          </w:p>
          <w:p w14:paraId="54B192E2" w14:textId="77777777" w:rsidR="00126D5A" w:rsidRPr="00126D5A" w:rsidRDefault="00126D5A" w:rsidP="00126D5A">
            <w:pPr>
              <w:shd w:val="clear" w:color="auto" w:fill="FFFFFF"/>
              <w:spacing w:after="0" w:line="240" w:lineRule="auto"/>
              <w:jc w:val="both"/>
              <w:rPr>
                <w:rFonts w:ascii="Times New Roman" w:hAnsi="Times New Roman"/>
                <w:sz w:val="20"/>
                <w:szCs w:val="20"/>
              </w:rPr>
            </w:pPr>
            <w:r w:rsidRPr="00126D5A">
              <w:rPr>
                <w:rFonts w:ascii="Times New Roman" w:hAnsi="Times New Roman"/>
                <w:sz w:val="20"/>
                <w:szCs w:val="20"/>
              </w:rPr>
              <w:t xml:space="preserve">3. </w:t>
            </w:r>
            <w:r w:rsidRPr="00126D5A">
              <w:rPr>
                <w:rFonts w:ascii="Times New Roman" w:hAnsi="Times New Roman"/>
                <w:b/>
                <w:sz w:val="20"/>
                <w:szCs w:val="20"/>
              </w:rPr>
              <w:t>Medic specialist cardiologie sau medicină internă cu competență în sonografie</w:t>
            </w:r>
            <w:r w:rsidRPr="00126D5A">
              <w:rPr>
                <w:rFonts w:ascii="Times New Roman" w:hAnsi="Times New Roman"/>
                <w:sz w:val="20"/>
                <w:szCs w:val="20"/>
              </w:rPr>
              <w:t xml:space="preserve"> - studii superioare de medicină în specialitatea  cardiologie sau medicină internă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dovada dreptului de liberă practică ca medic specialist -minim 1 persoană</w:t>
            </w:r>
          </w:p>
          <w:p w14:paraId="3B5CC743" w14:textId="77777777" w:rsidR="00126D5A" w:rsidRPr="00126D5A" w:rsidRDefault="00126D5A" w:rsidP="00126D5A">
            <w:pPr>
              <w:shd w:val="clear" w:color="auto" w:fill="FFFFFF"/>
              <w:spacing w:after="0" w:line="240" w:lineRule="auto"/>
              <w:jc w:val="both"/>
              <w:rPr>
                <w:rFonts w:ascii="Times New Roman" w:hAnsi="Times New Roman"/>
                <w:sz w:val="20"/>
                <w:szCs w:val="20"/>
              </w:rPr>
            </w:pPr>
            <w:r w:rsidRPr="00126D5A">
              <w:rPr>
                <w:rFonts w:ascii="Times New Roman" w:hAnsi="Times New Roman"/>
                <w:sz w:val="20"/>
                <w:szCs w:val="20"/>
              </w:rPr>
              <w:t xml:space="preserve">4. </w:t>
            </w:r>
            <w:r w:rsidRPr="00126D5A">
              <w:rPr>
                <w:rFonts w:ascii="Times New Roman" w:hAnsi="Times New Roman"/>
                <w:b/>
                <w:sz w:val="20"/>
                <w:szCs w:val="20"/>
              </w:rPr>
              <w:t xml:space="preserve">Asistent medical pentru partea de ecografie, EKG </w:t>
            </w:r>
            <w:proofErr w:type="spellStart"/>
            <w:r w:rsidRPr="00126D5A">
              <w:rPr>
                <w:rFonts w:ascii="Times New Roman" w:hAnsi="Times New Roman"/>
                <w:b/>
                <w:sz w:val="20"/>
                <w:szCs w:val="20"/>
              </w:rPr>
              <w:t>şi</w:t>
            </w:r>
            <w:proofErr w:type="spellEnd"/>
            <w:r w:rsidRPr="00126D5A">
              <w:rPr>
                <w:rFonts w:ascii="Times New Roman" w:hAnsi="Times New Roman"/>
                <w:b/>
                <w:sz w:val="20"/>
                <w:szCs w:val="20"/>
              </w:rPr>
              <w:t xml:space="preserve"> spirometrie</w:t>
            </w:r>
            <w:r w:rsidRPr="00126D5A">
              <w:rPr>
                <w:rFonts w:ascii="Times New Roman" w:hAnsi="Times New Roman"/>
                <w:sz w:val="20"/>
                <w:szCs w:val="20"/>
              </w:rPr>
              <w:t xml:space="preserve"> - studii postliceale de asistent medical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dovada dreptului de liberă practică ca asistent  - minim 1 persoană</w:t>
            </w:r>
          </w:p>
          <w:p w14:paraId="7155230A" w14:textId="77777777" w:rsidR="00126D5A" w:rsidRPr="00126D5A" w:rsidRDefault="00126D5A" w:rsidP="00126D5A">
            <w:pPr>
              <w:shd w:val="clear" w:color="auto" w:fill="FFFFFF"/>
              <w:spacing w:after="0" w:line="240" w:lineRule="auto"/>
              <w:jc w:val="both"/>
              <w:rPr>
                <w:rFonts w:ascii="Times New Roman" w:hAnsi="Times New Roman"/>
                <w:sz w:val="20"/>
                <w:szCs w:val="20"/>
              </w:rPr>
            </w:pPr>
            <w:r w:rsidRPr="00126D5A">
              <w:rPr>
                <w:rFonts w:ascii="Times New Roman" w:hAnsi="Times New Roman"/>
                <w:sz w:val="20"/>
                <w:szCs w:val="20"/>
              </w:rPr>
              <w:lastRenderedPageBreak/>
              <w:t xml:space="preserve">5. </w:t>
            </w:r>
            <w:r w:rsidRPr="00126D5A">
              <w:rPr>
                <w:rFonts w:ascii="Times New Roman" w:hAnsi="Times New Roman"/>
                <w:b/>
                <w:sz w:val="20"/>
                <w:szCs w:val="20"/>
              </w:rPr>
              <w:t xml:space="preserve">Personal suport pentru asistență privind triajul epidemiologic </w:t>
            </w:r>
            <w:proofErr w:type="spellStart"/>
            <w:r w:rsidRPr="00126D5A">
              <w:rPr>
                <w:rFonts w:ascii="Times New Roman" w:hAnsi="Times New Roman"/>
                <w:b/>
                <w:sz w:val="20"/>
                <w:szCs w:val="20"/>
              </w:rPr>
              <w:t>şi</w:t>
            </w:r>
            <w:proofErr w:type="spellEnd"/>
            <w:r w:rsidRPr="00126D5A">
              <w:rPr>
                <w:rFonts w:ascii="Times New Roman" w:hAnsi="Times New Roman"/>
                <w:b/>
                <w:sz w:val="20"/>
                <w:szCs w:val="20"/>
              </w:rPr>
              <w:t xml:space="preserve"> logistică</w:t>
            </w:r>
            <w:r w:rsidRPr="00126D5A">
              <w:rPr>
                <w:rFonts w:ascii="Times New Roman" w:hAnsi="Times New Roman"/>
                <w:sz w:val="20"/>
                <w:szCs w:val="20"/>
              </w:rPr>
              <w:t xml:space="preserve"> - minim 5 persoane </w:t>
            </w:r>
          </w:p>
          <w:p w14:paraId="6A2E1E55" w14:textId="77777777" w:rsidR="00126D5A" w:rsidRPr="00126D5A" w:rsidRDefault="00126D5A" w:rsidP="00126D5A">
            <w:pPr>
              <w:shd w:val="clear" w:color="auto" w:fill="FFFFFF"/>
              <w:spacing w:after="0" w:line="240" w:lineRule="auto"/>
              <w:jc w:val="both"/>
              <w:rPr>
                <w:rFonts w:ascii="Times New Roman" w:hAnsi="Times New Roman"/>
                <w:sz w:val="20"/>
                <w:szCs w:val="20"/>
              </w:rPr>
            </w:pPr>
          </w:p>
          <w:p w14:paraId="064E8BB5" w14:textId="651352D3" w:rsidR="00126D5A" w:rsidRPr="00126D5A" w:rsidRDefault="00126D5A" w:rsidP="00126D5A">
            <w:pPr>
              <w:spacing w:after="0" w:line="240" w:lineRule="auto"/>
              <w:ind w:right="45"/>
              <w:jc w:val="both"/>
              <w:rPr>
                <w:rFonts w:ascii="Times New Roman" w:hAnsi="Times New Roman"/>
                <w:color w:val="201F1E"/>
                <w:sz w:val="20"/>
                <w:szCs w:val="20"/>
              </w:rPr>
            </w:pPr>
            <w:bookmarkStart w:id="5" w:name="_17dp8vu" w:colFirst="0" w:colLast="0"/>
            <w:bookmarkEnd w:id="5"/>
            <w:r w:rsidRPr="00126D5A">
              <w:rPr>
                <w:rFonts w:ascii="Times New Roman" w:hAnsi="Times New Roman"/>
                <w:sz w:val="20"/>
                <w:szCs w:val="20"/>
              </w:rPr>
              <w:t xml:space="preserve">Pentru resursele umane nominalizate, </w:t>
            </w:r>
            <w:r w:rsidRPr="00126D5A">
              <w:rPr>
                <w:rFonts w:ascii="Times New Roman" w:hAnsi="Times New Roman"/>
                <w:b/>
                <w:sz w:val="20"/>
                <w:szCs w:val="20"/>
              </w:rPr>
              <w:t xml:space="preserve">Ofertantul </w:t>
            </w:r>
            <w:r w:rsidRPr="00126D5A">
              <w:rPr>
                <w:rFonts w:ascii="Times New Roman" w:hAnsi="Times New Roman"/>
                <w:sz w:val="20"/>
                <w:szCs w:val="20"/>
              </w:rPr>
              <w:t xml:space="preserve">va prezenta la data depunerii ofertei </w:t>
            </w:r>
            <w:r w:rsidRPr="00126D5A">
              <w:rPr>
                <w:rFonts w:ascii="Times New Roman" w:hAnsi="Times New Roman"/>
                <w:b/>
                <w:sz w:val="20"/>
                <w:szCs w:val="20"/>
              </w:rPr>
              <w:t xml:space="preserve">CV-uri semnate pentru persoanele de mai sus </w:t>
            </w:r>
            <w:r w:rsidRPr="00126D5A">
              <w:rPr>
                <w:rFonts w:ascii="Times New Roman" w:hAnsi="Times New Roman"/>
                <w:sz w:val="20"/>
                <w:szCs w:val="20"/>
              </w:rPr>
              <w:t xml:space="preserve">și, suplimentar, </w:t>
            </w:r>
            <w:r w:rsidRPr="00126D5A">
              <w:rPr>
                <w:rFonts w:ascii="Times New Roman" w:hAnsi="Times New Roman"/>
                <w:b/>
                <w:sz w:val="20"/>
                <w:szCs w:val="20"/>
              </w:rPr>
              <w:t>documente justificative</w:t>
            </w:r>
            <w:r w:rsidRPr="00126D5A">
              <w:rPr>
                <w:rFonts w:ascii="Times New Roman" w:hAnsi="Times New Roman"/>
                <w:sz w:val="20"/>
                <w:szCs w:val="20"/>
              </w:rPr>
              <w:t xml:space="preserve"> care dovedesc nivelul de </w:t>
            </w:r>
            <w:r w:rsidRPr="00126D5A">
              <w:rPr>
                <w:rFonts w:ascii="Times New Roman" w:hAnsi="Times New Roman"/>
                <w:b/>
                <w:sz w:val="20"/>
                <w:szCs w:val="20"/>
              </w:rPr>
              <w:t xml:space="preserve">studii </w:t>
            </w:r>
            <w:r w:rsidRPr="00126D5A">
              <w:rPr>
                <w:rFonts w:ascii="Times New Roman" w:hAnsi="Times New Roman"/>
                <w:sz w:val="20"/>
                <w:szCs w:val="20"/>
              </w:rPr>
              <w:t xml:space="preserve">(diplome / adeverințe / certificate relevante) și </w:t>
            </w:r>
            <w:r w:rsidRPr="00126D5A">
              <w:rPr>
                <w:rFonts w:ascii="Times New Roman" w:hAnsi="Times New Roman"/>
                <w:b/>
                <w:color w:val="201F1E"/>
                <w:sz w:val="20"/>
                <w:szCs w:val="20"/>
              </w:rPr>
              <w:t>dovada dreptului de liberă practică</w:t>
            </w:r>
            <w:r w:rsidRPr="00126D5A">
              <w:rPr>
                <w:rFonts w:ascii="Times New Roman" w:hAnsi="Times New Roman"/>
                <w:color w:val="201F1E"/>
                <w:sz w:val="20"/>
                <w:szCs w:val="20"/>
              </w:rPr>
              <w:t xml:space="preserve"> în măsura în care sunt solicitate pentru persoanele de mai sus.</w:t>
            </w:r>
          </w:p>
          <w:p w14:paraId="0E5256A7" w14:textId="77777777" w:rsidR="00126D5A" w:rsidRPr="00126D5A" w:rsidRDefault="00126D5A" w:rsidP="00126D5A">
            <w:pPr>
              <w:spacing w:after="0" w:line="240" w:lineRule="auto"/>
              <w:ind w:right="45"/>
              <w:jc w:val="both"/>
              <w:rPr>
                <w:rFonts w:ascii="Times New Roman" w:hAnsi="Times New Roman"/>
                <w:sz w:val="20"/>
                <w:szCs w:val="20"/>
              </w:rPr>
            </w:pPr>
          </w:p>
          <w:p w14:paraId="25DBA206" w14:textId="77777777" w:rsidR="00126D5A" w:rsidRPr="00126D5A" w:rsidRDefault="00126D5A" w:rsidP="00126D5A">
            <w:pPr>
              <w:pBdr>
                <w:top w:val="nil"/>
                <w:left w:val="nil"/>
                <w:bottom w:val="nil"/>
                <w:right w:val="nil"/>
                <w:between w:val="nil"/>
              </w:pBdr>
              <w:tabs>
                <w:tab w:val="left" w:pos="426"/>
              </w:tabs>
              <w:spacing w:after="0" w:line="240" w:lineRule="auto"/>
              <w:contextualSpacing/>
              <w:jc w:val="both"/>
              <w:rPr>
                <w:rFonts w:ascii="Times New Roman" w:eastAsia="Arial" w:hAnsi="Times New Roman"/>
                <w:color w:val="000000"/>
                <w:sz w:val="20"/>
                <w:szCs w:val="20"/>
              </w:rPr>
            </w:pPr>
            <w:r w:rsidRPr="00126D5A">
              <w:rPr>
                <w:rFonts w:ascii="Times New Roman" w:hAnsi="Times New Roman"/>
                <w:b/>
                <w:color w:val="000000"/>
                <w:sz w:val="20"/>
                <w:szCs w:val="20"/>
              </w:rPr>
              <w:t>Alte dispoziții comune</w:t>
            </w:r>
          </w:p>
          <w:p w14:paraId="75E3863C" w14:textId="77777777" w:rsidR="00126D5A" w:rsidRPr="00126D5A" w:rsidRDefault="00126D5A" w:rsidP="00126D5A">
            <w:pPr>
              <w:spacing w:after="0" w:line="240" w:lineRule="auto"/>
              <w:jc w:val="both"/>
              <w:rPr>
                <w:rFonts w:ascii="Times New Roman" w:hAnsi="Times New Roman"/>
                <w:color w:val="000000"/>
                <w:sz w:val="20"/>
                <w:szCs w:val="20"/>
              </w:rPr>
            </w:pPr>
          </w:p>
          <w:p w14:paraId="34A1A5A2"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xml:space="preserve">Prestatorul are obligația să se asigure și să urmărească riguros ca personalul propus, implicat în executarea contractului, cunoaște foarte bine și înțelege cerințele, scopul și obiectivele Contractului, legislația și normele / standardele / metodologiile aplicabile, inclusiv în domeniul conflictului de interese, specificul activităților pe care urmează să le desfășoare în cadrul Contractului, precum și responsabilitățile atribuite. </w:t>
            </w:r>
          </w:p>
          <w:p w14:paraId="385BF8D1" w14:textId="77777777" w:rsidR="00126D5A" w:rsidRPr="00126D5A" w:rsidRDefault="00126D5A" w:rsidP="00126D5A">
            <w:pPr>
              <w:spacing w:after="0" w:line="240" w:lineRule="auto"/>
              <w:ind w:right="45"/>
              <w:jc w:val="both"/>
              <w:rPr>
                <w:rFonts w:ascii="Times New Roman" w:hAnsi="Times New Roman"/>
                <w:sz w:val="20"/>
                <w:szCs w:val="20"/>
              </w:rPr>
            </w:pPr>
          </w:p>
          <w:p w14:paraId="3B652FE9"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xml:space="preserve">Dacă pe parcursul executării contractului, Prestatorul va constata că va avea nevoie de mai mult personal decât cel cerut prin prezentul caiet de sarcini, respectiv specificat în Propunerea Tehnică, acesta va răspunde pentru asigurarea acestor resurse, fără costuri suplimentare. În cazul în care unul sau mai multe persoane nominalizate de Prestator ca fiind responsabile cu realizarea obiectivului contractului, devin indisponibile, din motive obiective, pe parcursul derulării contractului, atunci Prestatorul poate proceda la înlocuirea acestora, numai cu acordul expres al Achizitorului. În această situație, Prestatorul va notifica Achizitorul cu minim 5 zile anterior intenției de a schimba personalul propus inițial, împreună cu documentele care justifică îndeplinirea cerințelor caietului de sarcini de către personalul nou nominalizat, Achizitorul având obligația de a comunica acceptul său în termen de maxim 3 zile lucrătoare. </w:t>
            </w:r>
          </w:p>
          <w:p w14:paraId="33EBCA26" w14:textId="77777777" w:rsidR="00126D5A" w:rsidRPr="00126D5A" w:rsidRDefault="00126D5A" w:rsidP="00126D5A">
            <w:pPr>
              <w:spacing w:after="0" w:line="240" w:lineRule="auto"/>
              <w:ind w:right="45"/>
              <w:jc w:val="both"/>
              <w:rPr>
                <w:rFonts w:ascii="Times New Roman" w:hAnsi="Times New Roman"/>
                <w:sz w:val="20"/>
                <w:szCs w:val="20"/>
              </w:rPr>
            </w:pPr>
          </w:p>
          <w:p w14:paraId="77B6D8BC" w14:textId="77777777" w:rsidR="00126D5A" w:rsidRPr="00126D5A" w:rsidRDefault="00126D5A" w:rsidP="00126D5A">
            <w:pPr>
              <w:spacing w:after="0" w:line="240" w:lineRule="auto"/>
              <w:ind w:right="45"/>
              <w:jc w:val="both"/>
              <w:rPr>
                <w:rFonts w:ascii="Times New Roman" w:hAnsi="Times New Roman"/>
                <w:sz w:val="20"/>
                <w:szCs w:val="20"/>
              </w:rPr>
            </w:pPr>
            <w:r w:rsidRPr="00126D5A">
              <w:rPr>
                <w:rFonts w:ascii="Times New Roman" w:hAnsi="Times New Roman"/>
                <w:sz w:val="20"/>
                <w:szCs w:val="20"/>
              </w:rPr>
              <w:t xml:space="preserve">În situația în care, pe parcursul derulării contractului, Achizitorul constată, prin intermediul vizitelor de monitorizare realizate faptul că Prestatorul nu își îndeplinește sarcinile la nivelul cerințelor stabilite, atunci Achizitorul are dreptul de a rezilia Contractul datorită neexecutării culpabile, pe baza unei Notificări scrise motivate și justificate. </w:t>
            </w:r>
          </w:p>
          <w:p w14:paraId="3CA5A8B2" w14:textId="77777777" w:rsidR="00126D5A" w:rsidRPr="00126D5A" w:rsidRDefault="00126D5A" w:rsidP="00126D5A">
            <w:pPr>
              <w:shd w:val="clear" w:color="auto" w:fill="FFFFFF"/>
              <w:spacing w:after="0" w:line="240" w:lineRule="auto"/>
              <w:jc w:val="both"/>
              <w:rPr>
                <w:rFonts w:ascii="Times New Roman" w:hAnsi="Times New Roman"/>
                <w:sz w:val="20"/>
                <w:szCs w:val="20"/>
              </w:rPr>
            </w:pPr>
          </w:p>
          <w:p w14:paraId="3A458D01" w14:textId="77777777" w:rsidR="00126D5A" w:rsidRPr="00126D5A" w:rsidRDefault="00126D5A" w:rsidP="00126D5A">
            <w:pPr>
              <w:spacing w:after="0" w:line="240" w:lineRule="auto"/>
              <w:jc w:val="both"/>
              <w:rPr>
                <w:rFonts w:ascii="Times New Roman" w:hAnsi="Times New Roman"/>
                <w:bCs/>
                <w:color w:val="000000"/>
                <w:sz w:val="20"/>
                <w:szCs w:val="20"/>
                <w:highlight w:val="white"/>
              </w:rPr>
            </w:pPr>
            <w:bookmarkStart w:id="6" w:name="_26in1rg" w:colFirst="0" w:colLast="0"/>
            <w:bookmarkEnd w:id="6"/>
            <w:r w:rsidRPr="00126D5A">
              <w:rPr>
                <w:rFonts w:ascii="Times New Roman" w:hAnsi="Times New Roman"/>
                <w:bCs/>
                <w:color w:val="000000"/>
                <w:sz w:val="20"/>
                <w:szCs w:val="20"/>
                <w:highlight w:val="white"/>
              </w:rPr>
              <w:t xml:space="preserve">Ofertantul își asumă obligația că desfășoară activitățile care fac obiectul prezentului caiet de sarcini în conformitate cu toate prevederile legale în materie. </w:t>
            </w:r>
            <w:r w:rsidRPr="00126D5A">
              <w:rPr>
                <w:rFonts w:ascii="Times New Roman" w:hAnsi="Times New Roman"/>
                <w:bCs/>
                <w:color w:val="000000"/>
                <w:sz w:val="20"/>
                <w:szCs w:val="20"/>
                <w:highlight w:val="white"/>
              </w:rPr>
              <w:lastRenderedPageBreak/>
              <w:t>În caz contrar, acesta este răspunzător contractual și/sau legal pentru eventualele prejudicii care i se pot aduce achizitorului.</w:t>
            </w:r>
          </w:p>
          <w:p w14:paraId="193F3F20" w14:textId="77777777" w:rsidR="00126D5A" w:rsidRPr="00126D5A" w:rsidRDefault="00126D5A" w:rsidP="00126D5A">
            <w:pPr>
              <w:spacing w:after="0" w:line="240" w:lineRule="auto"/>
              <w:jc w:val="both"/>
              <w:rPr>
                <w:rFonts w:ascii="Times New Roman" w:hAnsi="Times New Roman"/>
                <w:bCs/>
                <w:color w:val="000000"/>
                <w:sz w:val="20"/>
                <w:szCs w:val="20"/>
                <w:highlight w:val="white"/>
              </w:rPr>
            </w:pPr>
          </w:p>
          <w:p w14:paraId="2A656759" w14:textId="77777777" w:rsidR="00126D5A" w:rsidRPr="00126D5A" w:rsidRDefault="00126D5A" w:rsidP="00126D5A">
            <w:pPr>
              <w:shd w:val="clear" w:color="auto" w:fill="FFFFFF"/>
              <w:spacing w:after="0" w:line="240" w:lineRule="auto"/>
              <w:jc w:val="both"/>
              <w:rPr>
                <w:rFonts w:ascii="Times New Roman" w:hAnsi="Times New Roman"/>
                <w:sz w:val="20"/>
                <w:szCs w:val="20"/>
              </w:rPr>
            </w:pPr>
            <w:r w:rsidRPr="00126D5A">
              <w:rPr>
                <w:rFonts w:ascii="Times New Roman" w:hAnsi="Times New Roman"/>
                <w:sz w:val="20"/>
                <w:szCs w:val="20"/>
              </w:rPr>
              <w:t xml:space="preserve">Ofertantul trebuie să se asigure că la </w:t>
            </w:r>
            <w:proofErr w:type="spellStart"/>
            <w:r w:rsidRPr="00126D5A">
              <w:rPr>
                <w:rFonts w:ascii="Times New Roman" w:hAnsi="Times New Roman"/>
                <w:sz w:val="20"/>
                <w:szCs w:val="20"/>
              </w:rPr>
              <w:t>locaţia</w:t>
            </w:r>
            <w:proofErr w:type="spellEnd"/>
            <w:r w:rsidRPr="00126D5A">
              <w:rPr>
                <w:rFonts w:ascii="Times New Roman" w:hAnsi="Times New Roman"/>
                <w:sz w:val="20"/>
                <w:szCs w:val="20"/>
              </w:rPr>
              <w:t xml:space="preserve"> propusă pentru prestarea serviciilor se respectă </w:t>
            </w:r>
            <w:proofErr w:type="spellStart"/>
            <w:r w:rsidRPr="00126D5A">
              <w:rPr>
                <w:rFonts w:ascii="Times New Roman" w:hAnsi="Times New Roman"/>
                <w:sz w:val="20"/>
                <w:szCs w:val="20"/>
              </w:rPr>
              <w:t>cerinţele</w:t>
            </w:r>
            <w:proofErr w:type="spellEnd"/>
            <w:r w:rsidRPr="00126D5A">
              <w:rPr>
                <w:rFonts w:ascii="Times New Roman" w:hAnsi="Times New Roman"/>
                <w:sz w:val="20"/>
                <w:szCs w:val="20"/>
              </w:rPr>
              <w:t xml:space="preserve"> legale privind protecția împotriva </w:t>
            </w:r>
            <w:r w:rsidRPr="00126D5A">
              <w:rPr>
                <w:rFonts w:ascii="Times New Roman" w:hAnsi="Times New Roman"/>
                <w:sz w:val="20"/>
                <w:szCs w:val="20"/>
                <w:highlight w:val="white"/>
              </w:rPr>
              <w:t>SARS-CoV-2</w:t>
            </w:r>
            <w:r w:rsidRPr="00126D5A">
              <w:rPr>
                <w:rFonts w:ascii="Times New Roman" w:hAnsi="Times New Roman"/>
                <w:sz w:val="20"/>
                <w:szCs w:val="20"/>
              </w:rPr>
              <w:t xml:space="preserve"> privind </w:t>
            </w:r>
            <w:proofErr w:type="spellStart"/>
            <w:r w:rsidRPr="00126D5A">
              <w:rPr>
                <w:rFonts w:ascii="Times New Roman" w:hAnsi="Times New Roman"/>
                <w:sz w:val="20"/>
                <w:szCs w:val="20"/>
              </w:rPr>
              <w:t>distanţarea</w:t>
            </w:r>
            <w:proofErr w:type="spellEnd"/>
            <w:r w:rsidRPr="00126D5A">
              <w:rPr>
                <w:rFonts w:ascii="Times New Roman" w:hAnsi="Times New Roman"/>
                <w:sz w:val="20"/>
                <w:szCs w:val="20"/>
              </w:rPr>
              <w:t xml:space="preserve"> socială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condiţiile</w:t>
            </w:r>
            <w:proofErr w:type="spellEnd"/>
            <w:r w:rsidRPr="00126D5A">
              <w:rPr>
                <w:rFonts w:ascii="Times New Roman" w:hAnsi="Times New Roman"/>
                <w:sz w:val="20"/>
                <w:szCs w:val="20"/>
              </w:rPr>
              <w:t xml:space="preserve"> de igienă, cum ar fi </w:t>
            </w:r>
            <w:proofErr w:type="spellStart"/>
            <w:r w:rsidRPr="00126D5A">
              <w:rPr>
                <w:rFonts w:ascii="Times New Roman" w:hAnsi="Times New Roman"/>
                <w:sz w:val="20"/>
                <w:szCs w:val="20"/>
              </w:rPr>
              <w:t>suprafaţa</w:t>
            </w:r>
            <w:proofErr w:type="spellEnd"/>
            <w:r w:rsidRPr="00126D5A">
              <w:rPr>
                <w:rFonts w:ascii="Times New Roman" w:hAnsi="Times New Roman"/>
                <w:sz w:val="20"/>
                <w:szCs w:val="20"/>
              </w:rPr>
              <w:t xml:space="preserve"> minimă de mp pentru fiecare persoană, </w:t>
            </w:r>
            <w:proofErr w:type="spellStart"/>
            <w:r w:rsidRPr="00126D5A">
              <w:rPr>
                <w:rFonts w:ascii="Times New Roman" w:hAnsi="Times New Roman"/>
                <w:sz w:val="20"/>
                <w:szCs w:val="20"/>
              </w:rPr>
              <w:t>existenţa</w:t>
            </w:r>
            <w:proofErr w:type="spellEnd"/>
            <w:r w:rsidRPr="00126D5A">
              <w:rPr>
                <w:rFonts w:ascii="Times New Roman" w:hAnsi="Times New Roman"/>
                <w:sz w:val="20"/>
                <w:szCs w:val="20"/>
              </w:rPr>
              <w:t xml:space="preserve"> unui </w:t>
            </w:r>
            <w:proofErr w:type="spellStart"/>
            <w:r w:rsidRPr="00126D5A">
              <w:rPr>
                <w:rFonts w:ascii="Times New Roman" w:hAnsi="Times New Roman"/>
                <w:sz w:val="20"/>
                <w:szCs w:val="20"/>
              </w:rPr>
              <w:t>spaţiu</w:t>
            </w:r>
            <w:proofErr w:type="spellEnd"/>
            <w:r w:rsidRPr="00126D5A">
              <w:rPr>
                <w:rFonts w:ascii="Times New Roman" w:hAnsi="Times New Roman"/>
                <w:sz w:val="20"/>
                <w:szCs w:val="20"/>
              </w:rPr>
              <w:t xml:space="preserve"> de triaj pentru beneficiari, capacitatea maximă de ocupare a </w:t>
            </w:r>
            <w:proofErr w:type="spellStart"/>
            <w:r w:rsidRPr="00126D5A">
              <w:rPr>
                <w:rFonts w:ascii="Times New Roman" w:hAnsi="Times New Roman"/>
                <w:sz w:val="20"/>
                <w:szCs w:val="20"/>
              </w:rPr>
              <w:t>spaţiilor</w:t>
            </w:r>
            <w:proofErr w:type="spellEnd"/>
            <w:r w:rsidRPr="00126D5A">
              <w:rPr>
                <w:rFonts w:ascii="Times New Roman" w:hAnsi="Times New Roman"/>
                <w:sz w:val="20"/>
                <w:szCs w:val="20"/>
              </w:rPr>
              <w:t xml:space="preserve">, termometru digital, consumabile la </w:t>
            </w:r>
            <w:proofErr w:type="spellStart"/>
            <w:r w:rsidRPr="00126D5A">
              <w:rPr>
                <w:rFonts w:ascii="Times New Roman" w:hAnsi="Times New Roman"/>
                <w:sz w:val="20"/>
                <w:szCs w:val="20"/>
              </w:rPr>
              <w:t>intrare,etc</w:t>
            </w:r>
            <w:proofErr w:type="spellEnd"/>
            <w:r w:rsidRPr="00126D5A">
              <w:rPr>
                <w:rFonts w:ascii="Times New Roman" w:hAnsi="Times New Roman"/>
                <w:sz w:val="20"/>
                <w:szCs w:val="20"/>
              </w:rPr>
              <w:t xml:space="preserve">. Eventualele costuri legate de materialele consumabile necesare respectării </w:t>
            </w:r>
            <w:proofErr w:type="spellStart"/>
            <w:r w:rsidRPr="00126D5A">
              <w:rPr>
                <w:rFonts w:ascii="Times New Roman" w:hAnsi="Times New Roman"/>
                <w:sz w:val="20"/>
                <w:szCs w:val="20"/>
              </w:rPr>
              <w:t>legislaţiei</w:t>
            </w:r>
            <w:proofErr w:type="spellEnd"/>
            <w:r w:rsidRPr="00126D5A">
              <w:rPr>
                <w:rFonts w:ascii="Times New Roman" w:hAnsi="Times New Roman"/>
                <w:sz w:val="20"/>
                <w:szCs w:val="20"/>
              </w:rPr>
              <w:t xml:space="preserve"> în vigoare, cum ar fi </w:t>
            </w:r>
            <w:proofErr w:type="spellStart"/>
            <w:r w:rsidRPr="00126D5A">
              <w:rPr>
                <w:rFonts w:ascii="Times New Roman" w:hAnsi="Times New Roman"/>
                <w:sz w:val="20"/>
                <w:szCs w:val="20"/>
              </w:rPr>
              <w:t>măşti</w:t>
            </w:r>
            <w:proofErr w:type="spellEnd"/>
            <w:r w:rsidRPr="00126D5A">
              <w:rPr>
                <w:rFonts w:ascii="Times New Roman" w:hAnsi="Times New Roman"/>
                <w:sz w:val="20"/>
                <w:szCs w:val="20"/>
              </w:rPr>
              <w:t xml:space="preserve"> de </w:t>
            </w:r>
            <w:proofErr w:type="spellStart"/>
            <w:r w:rsidRPr="00126D5A">
              <w:rPr>
                <w:rFonts w:ascii="Times New Roman" w:hAnsi="Times New Roman"/>
                <w:sz w:val="20"/>
                <w:szCs w:val="20"/>
              </w:rPr>
              <w:t>protecţie</w:t>
            </w:r>
            <w:proofErr w:type="spellEnd"/>
            <w:r w:rsidRPr="00126D5A">
              <w:rPr>
                <w:rFonts w:ascii="Times New Roman" w:hAnsi="Times New Roman"/>
                <w:sz w:val="20"/>
                <w:szCs w:val="20"/>
              </w:rPr>
              <w:t xml:space="preserve">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gel dezinfectant, cad în sarcina exclusivă a ofertantului </w:t>
            </w:r>
            <w:proofErr w:type="spellStart"/>
            <w:r w:rsidRPr="00126D5A">
              <w:rPr>
                <w:rFonts w:ascii="Times New Roman" w:hAnsi="Times New Roman"/>
                <w:sz w:val="20"/>
                <w:szCs w:val="20"/>
              </w:rPr>
              <w:t>şi</w:t>
            </w:r>
            <w:proofErr w:type="spellEnd"/>
            <w:r w:rsidRPr="00126D5A">
              <w:rPr>
                <w:rFonts w:ascii="Times New Roman" w:hAnsi="Times New Roman"/>
                <w:sz w:val="20"/>
                <w:szCs w:val="20"/>
              </w:rPr>
              <w:t xml:space="preserve"> nu vor fi plătite separat.</w:t>
            </w:r>
          </w:p>
          <w:p w14:paraId="3ECFC2D0" w14:textId="5D37ED8C" w:rsidR="00E03276" w:rsidRPr="00FD59E2" w:rsidRDefault="00E03276" w:rsidP="00FD59E2">
            <w:pPr>
              <w:autoSpaceDE w:val="0"/>
              <w:autoSpaceDN w:val="0"/>
              <w:adjustRightInd w:val="0"/>
              <w:spacing w:after="0" w:line="240" w:lineRule="auto"/>
              <w:jc w:val="both"/>
              <w:rPr>
                <w:rFonts w:ascii="Times New Roman" w:hAnsi="Times New Roman"/>
                <w:sz w:val="20"/>
                <w:szCs w:val="20"/>
              </w:rPr>
            </w:pPr>
          </w:p>
        </w:tc>
        <w:tc>
          <w:tcPr>
            <w:tcW w:w="6946" w:type="dxa"/>
            <w:tcBorders>
              <w:top w:val="single" w:sz="4" w:space="0" w:color="auto"/>
              <w:left w:val="single" w:sz="4" w:space="0" w:color="auto"/>
              <w:right w:val="single" w:sz="4" w:space="0" w:color="auto"/>
            </w:tcBorders>
          </w:tcPr>
          <w:p w14:paraId="43718DCA" w14:textId="77777777" w:rsidR="00E03276" w:rsidRPr="00FD59E2" w:rsidRDefault="00E03276" w:rsidP="00FD59E2">
            <w:pPr>
              <w:spacing w:after="0" w:line="240" w:lineRule="auto"/>
              <w:jc w:val="both"/>
              <w:rPr>
                <w:rFonts w:ascii="Times New Roman" w:eastAsiaTheme="minorHAnsi" w:hAnsi="Times New Roman"/>
                <w:sz w:val="20"/>
                <w:szCs w:val="20"/>
                <w:lang w:eastAsia="en-US"/>
              </w:rPr>
            </w:pPr>
          </w:p>
        </w:tc>
      </w:tr>
    </w:tbl>
    <w:p w14:paraId="5AA90AC0" w14:textId="77777777" w:rsidR="00E03276" w:rsidRPr="005E03D2" w:rsidRDefault="00E03276" w:rsidP="0066440B">
      <w:pPr>
        <w:spacing w:after="0" w:line="240" w:lineRule="auto"/>
        <w:jc w:val="both"/>
        <w:rPr>
          <w:rFonts w:ascii="Arial" w:eastAsiaTheme="minorHAnsi" w:hAnsi="Arial" w:cs="Arial"/>
          <w:sz w:val="20"/>
          <w:szCs w:val="20"/>
          <w:lang w:val="it-IT" w:eastAsia="en-US"/>
        </w:rPr>
      </w:pPr>
    </w:p>
    <w:p w14:paraId="220E579F" w14:textId="4047490E" w:rsidR="00E03276" w:rsidRPr="005E03D2" w:rsidRDefault="00E03276" w:rsidP="00FD59E2">
      <w:pPr>
        <w:spacing w:after="0" w:line="240" w:lineRule="auto"/>
        <w:ind w:left="426"/>
        <w:jc w:val="both"/>
        <w:rPr>
          <w:rFonts w:ascii="Arial" w:eastAsiaTheme="minorHAnsi" w:hAnsi="Arial" w:cs="Arial"/>
          <w:color w:val="000000"/>
          <w:sz w:val="20"/>
          <w:szCs w:val="20"/>
          <w:lang w:val="it-IT" w:eastAsia="en-US"/>
        </w:rPr>
      </w:pPr>
      <w:r w:rsidRPr="005E03D2">
        <w:rPr>
          <w:rFonts w:ascii="Arial" w:eastAsiaTheme="minorHAnsi" w:hAnsi="Arial" w:cs="Arial"/>
          <w:color w:val="000000"/>
          <w:sz w:val="20"/>
          <w:szCs w:val="20"/>
          <w:lang w:val="it-IT" w:eastAsia="en-US"/>
        </w:rPr>
        <w:t xml:space="preserve">Data </w:t>
      </w:r>
      <w:r w:rsidRPr="00FD59E2">
        <w:rPr>
          <w:rFonts w:ascii="Arial" w:eastAsiaTheme="minorHAnsi" w:hAnsi="Arial" w:cs="Arial"/>
          <w:color w:val="000000"/>
          <w:sz w:val="20"/>
          <w:szCs w:val="20"/>
          <w:highlight w:val="yellow"/>
          <w:lang w:val="it-IT" w:eastAsia="en-US"/>
        </w:rPr>
        <w:t>_____/_____/_____</w:t>
      </w:r>
    </w:p>
    <w:p w14:paraId="1B442982" w14:textId="77777777" w:rsidR="0066440B" w:rsidRDefault="0066440B" w:rsidP="00FD59E2">
      <w:pPr>
        <w:spacing w:after="0" w:line="240" w:lineRule="auto"/>
        <w:ind w:left="426"/>
        <w:jc w:val="both"/>
        <w:rPr>
          <w:rFonts w:ascii="Arial" w:eastAsiaTheme="minorHAnsi" w:hAnsi="Arial" w:cs="Arial"/>
          <w:color w:val="000000"/>
          <w:sz w:val="20"/>
          <w:szCs w:val="20"/>
          <w:lang w:val="it-IT" w:eastAsia="en-US"/>
        </w:rPr>
      </w:pPr>
    </w:p>
    <w:p w14:paraId="20F9234A" w14:textId="4F35CFFC" w:rsidR="00E03276" w:rsidRPr="0066440B" w:rsidRDefault="00E03276" w:rsidP="00FD59E2">
      <w:pPr>
        <w:spacing w:after="0" w:line="240" w:lineRule="auto"/>
        <w:ind w:left="426" w:right="567"/>
        <w:jc w:val="both"/>
        <w:rPr>
          <w:rFonts w:ascii="Arial" w:eastAsiaTheme="minorHAnsi" w:hAnsi="Arial" w:cs="Arial"/>
          <w:color w:val="000000"/>
          <w:sz w:val="20"/>
          <w:szCs w:val="20"/>
          <w:lang w:val="it-IT" w:eastAsia="en-US"/>
        </w:rPr>
      </w:pPr>
      <w:r w:rsidRPr="00FD59E2">
        <w:rPr>
          <w:rFonts w:ascii="Arial" w:eastAsiaTheme="minorHAnsi" w:hAnsi="Arial" w:cs="Arial"/>
          <w:color w:val="000000"/>
          <w:sz w:val="20"/>
          <w:szCs w:val="20"/>
          <w:highlight w:val="yellow"/>
          <w:lang w:val="it-IT" w:eastAsia="en-US"/>
        </w:rPr>
        <w:t>_____________,</w:t>
      </w:r>
      <w:r w:rsidRPr="005E03D2">
        <w:rPr>
          <w:rFonts w:ascii="Arial" w:eastAsiaTheme="minorHAnsi" w:hAnsi="Arial" w:cs="Arial"/>
          <w:color w:val="000000"/>
          <w:sz w:val="20"/>
          <w:szCs w:val="20"/>
          <w:lang w:val="it-IT" w:eastAsia="en-US"/>
        </w:rPr>
        <w:t xml:space="preserve"> in calitate de </w:t>
      </w:r>
      <w:r w:rsidRPr="00FD59E2">
        <w:rPr>
          <w:rFonts w:ascii="Arial" w:eastAsiaTheme="minorHAnsi" w:hAnsi="Arial" w:cs="Arial"/>
          <w:color w:val="000000"/>
          <w:sz w:val="20"/>
          <w:szCs w:val="20"/>
          <w:highlight w:val="yellow"/>
          <w:lang w:val="it-IT" w:eastAsia="en-US"/>
        </w:rPr>
        <w:t>_____________________</w:t>
      </w:r>
      <w:r w:rsidRPr="005E03D2">
        <w:rPr>
          <w:rFonts w:ascii="Arial" w:eastAsiaTheme="minorHAnsi" w:hAnsi="Arial" w:cs="Arial"/>
          <w:color w:val="000000"/>
          <w:sz w:val="20"/>
          <w:szCs w:val="20"/>
          <w:lang w:val="it-IT" w:eastAsia="en-US"/>
        </w:rPr>
        <w:t>, legal autorizat sa semnez</w:t>
      </w:r>
      <w:r w:rsidR="0066440B">
        <w:rPr>
          <w:rFonts w:ascii="Arial" w:eastAsiaTheme="minorHAnsi" w:hAnsi="Arial" w:cs="Arial"/>
          <w:color w:val="000000"/>
          <w:sz w:val="20"/>
          <w:szCs w:val="20"/>
          <w:lang w:val="it-IT" w:eastAsia="en-US"/>
        </w:rPr>
        <w:t xml:space="preserve"> </w:t>
      </w:r>
      <w:r w:rsidRPr="005E03D2">
        <w:rPr>
          <w:rFonts w:ascii="Arial" w:eastAsiaTheme="minorHAnsi" w:hAnsi="Arial" w:cs="Arial"/>
          <w:color w:val="000000"/>
          <w:sz w:val="20"/>
          <w:szCs w:val="20"/>
          <w:lang w:val="it-IT" w:eastAsia="en-US"/>
        </w:rPr>
        <w:t xml:space="preserve">oferta pentru si in numele </w:t>
      </w:r>
      <w:r w:rsidRPr="00FD59E2">
        <w:rPr>
          <w:rFonts w:ascii="Arial" w:eastAsiaTheme="minorHAnsi" w:hAnsi="Arial" w:cs="Arial"/>
          <w:color w:val="000000"/>
          <w:sz w:val="20"/>
          <w:szCs w:val="20"/>
          <w:highlight w:val="yellow"/>
          <w:lang w:val="it-IT" w:eastAsia="en-US"/>
        </w:rPr>
        <w:t>____________________________________.</w:t>
      </w:r>
    </w:p>
    <w:p w14:paraId="10CB972A" w14:textId="56E7416D" w:rsidR="00E03276" w:rsidRPr="005E03D2" w:rsidRDefault="0066440B" w:rsidP="00967614">
      <w:pPr>
        <w:spacing w:after="0" w:line="240" w:lineRule="auto"/>
        <w:ind w:left="709"/>
        <w:rPr>
          <w:rFonts w:ascii="Arial" w:eastAsiaTheme="minorHAnsi" w:hAnsi="Arial" w:cs="Arial"/>
          <w:color w:val="000000"/>
          <w:sz w:val="20"/>
          <w:szCs w:val="20"/>
          <w:lang w:val="en-US" w:eastAsia="en-US"/>
        </w:rPr>
      </w:pPr>
      <w:r>
        <w:rPr>
          <w:rFonts w:ascii="Arial" w:eastAsiaTheme="minorHAnsi" w:hAnsi="Arial" w:cs="Arial"/>
          <w:i/>
          <w:iCs/>
          <w:color w:val="000000"/>
          <w:sz w:val="20"/>
          <w:szCs w:val="20"/>
          <w:lang w:val="it-IT" w:eastAsia="en-US"/>
        </w:rPr>
        <w:t xml:space="preserve">            </w:t>
      </w:r>
      <w:r w:rsidR="00E03276" w:rsidRPr="005E03D2">
        <w:rPr>
          <w:rFonts w:ascii="Arial" w:eastAsiaTheme="minorHAnsi" w:hAnsi="Arial" w:cs="Arial"/>
          <w:i/>
          <w:iCs/>
          <w:color w:val="000000"/>
          <w:sz w:val="20"/>
          <w:szCs w:val="20"/>
          <w:lang w:val="it-IT" w:eastAsia="en-US"/>
        </w:rPr>
        <w:t>(denumirea/numele operatorului</w:t>
      </w:r>
      <w:bookmarkStart w:id="7" w:name="_PRIVIND_EVITAREA_CONFLICTULUI_DE_IN"/>
      <w:bookmarkEnd w:id="7"/>
      <w:r w:rsidR="00E03276" w:rsidRPr="005E03D2">
        <w:rPr>
          <w:rFonts w:ascii="Arial" w:eastAsiaTheme="minorHAnsi" w:hAnsi="Arial" w:cs="Arial"/>
          <w:i/>
          <w:iCs/>
          <w:color w:val="000000"/>
          <w:sz w:val="20"/>
          <w:szCs w:val="20"/>
          <w:lang w:val="it-IT" w:eastAsia="en-US"/>
        </w:rPr>
        <w:t>)</w:t>
      </w:r>
    </w:p>
    <w:p w14:paraId="718B34D2" w14:textId="77777777" w:rsidR="00E03276" w:rsidRPr="005E03D2" w:rsidRDefault="00E03276" w:rsidP="0066440B">
      <w:pPr>
        <w:spacing w:after="0" w:line="240" w:lineRule="auto"/>
        <w:jc w:val="both"/>
        <w:rPr>
          <w:rFonts w:ascii="Arial" w:eastAsiaTheme="minorHAnsi" w:hAnsi="Arial" w:cs="Arial"/>
          <w:color w:val="000000"/>
          <w:sz w:val="20"/>
          <w:szCs w:val="20"/>
          <w:lang w:val="pt-BR" w:eastAsia="en-US"/>
        </w:rPr>
      </w:pPr>
    </w:p>
    <w:sectPr w:rsidR="00E03276" w:rsidRPr="005E03D2" w:rsidSect="00FD59E2">
      <w:headerReference w:type="default" r:id="rId8"/>
      <w:footerReference w:type="even" r:id="rId9"/>
      <w:footerReference w:type="default" r:id="rId10"/>
      <w:pgSz w:w="15840" w:h="12240" w:orient="landscape"/>
      <w:pgMar w:top="1440" w:right="672" w:bottom="1440" w:left="567" w:header="426"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1DF3" w14:textId="77777777" w:rsidR="00246D5C" w:rsidRDefault="00246D5C" w:rsidP="00A27B92">
      <w:pPr>
        <w:spacing w:after="0" w:line="240" w:lineRule="auto"/>
      </w:pPr>
      <w:r>
        <w:separator/>
      </w:r>
    </w:p>
  </w:endnote>
  <w:endnote w:type="continuationSeparator" w:id="0">
    <w:p w14:paraId="0770D62D" w14:textId="77777777" w:rsidR="00246D5C" w:rsidRDefault="00246D5C" w:rsidP="00A2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C481" w14:textId="77777777" w:rsidR="00C3050E" w:rsidRDefault="00404952" w:rsidP="00F17533">
    <w:pPr>
      <w:pStyle w:val="Subsol"/>
      <w:framePr w:wrap="around" w:vAnchor="text" w:hAnchor="margin" w:xAlign="right" w:y="1"/>
      <w:rPr>
        <w:rStyle w:val="Numrdepagin"/>
      </w:rPr>
    </w:pPr>
    <w:r>
      <w:rPr>
        <w:rStyle w:val="Numrdepagin"/>
      </w:rPr>
      <w:fldChar w:fldCharType="begin"/>
    </w:r>
    <w:r w:rsidR="009C0A74">
      <w:rPr>
        <w:rStyle w:val="Numrdepagin"/>
      </w:rPr>
      <w:instrText xml:space="preserve">PAGE  </w:instrText>
    </w:r>
    <w:r>
      <w:rPr>
        <w:rStyle w:val="Numrdepagin"/>
      </w:rPr>
      <w:fldChar w:fldCharType="end"/>
    </w:r>
  </w:p>
  <w:p w14:paraId="7736343E" w14:textId="77777777" w:rsidR="00C3050E" w:rsidRDefault="00246D5C" w:rsidP="00C3050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8A61" w14:textId="77777777" w:rsidR="00C3050E" w:rsidRDefault="00404952" w:rsidP="00F17533">
    <w:pPr>
      <w:pStyle w:val="Subsol"/>
      <w:framePr w:wrap="around" w:vAnchor="text" w:hAnchor="margin" w:xAlign="right" w:y="1"/>
      <w:rPr>
        <w:rStyle w:val="Numrdepagin"/>
      </w:rPr>
    </w:pPr>
    <w:r>
      <w:rPr>
        <w:rStyle w:val="Numrdepagin"/>
      </w:rPr>
      <w:fldChar w:fldCharType="begin"/>
    </w:r>
    <w:r w:rsidR="009C0A74">
      <w:rPr>
        <w:rStyle w:val="Numrdepagin"/>
      </w:rPr>
      <w:instrText xml:space="preserve">PAGE  </w:instrText>
    </w:r>
    <w:r>
      <w:rPr>
        <w:rStyle w:val="Numrdepagin"/>
      </w:rPr>
      <w:fldChar w:fldCharType="separate"/>
    </w:r>
    <w:r w:rsidR="00847F6E">
      <w:rPr>
        <w:rStyle w:val="Numrdepagin"/>
        <w:noProof/>
      </w:rPr>
      <w:t>2</w:t>
    </w:r>
    <w:r>
      <w:rPr>
        <w:rStyle w:val="Numrdepagin"/>
      </w:rPr>
      <w:fldChar w:fldCharType="end"/>
    </w:r>
  </w:p>
  <w:p w14:paraId="05620C7A" w14:textId="42D55749" w:rsidR="00C12494" w:rsidRDefault="00C12494" w:rsidP="00175086">
    <w:pPr>
      <w:pStyle w:val="Subsol"/>
      <w:rPr>
        <w:rFonts w:ascii="Trebuchet MS" w:hAnsi="Trebuchet MS"/>
      </w:rPr>
    </w:pPr>
  </w:p>
  <w:p w14:paraId="21380B41" w14:textId="46EBE615" w:rsidR="00C12494" w:rsidRDefault="004B117E" w:rsidP="00C12494">
    <w:pPr>
      <w:pStyle w:val="Subsol"/>
      <w:jc w:val="center"/>
    </w:pPr>
    <w:r w:rsidRPr="004B117E">
      <w:rPr>
        <w:rFonts w:ascii="Calibri" w:eastAsia="Calibri" w:hAnsi="Calibri"/>
        <w:noProof/>
        <w:sz w:val="24"/>
        <w:szCs w:val="24"/>
        <w:lang w:val="ro-RO"/>
      </w:rPr>
      <w:drawing>
        <wp:inline distT="0" distB="0" distL="0" distR="0" wp14:anchorId="2F74D8A8" wp14:editId="0998D339">
          <wp:extent cx="1076325" cy="561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p w14:paraId="7E148D88" w14:textId="77777777" w:rsidR="00C3050E" w:rsidRDefault="00246D5C" w:rsidP="00C3050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3234" w14:textId="77777777" w:rsidR="00246D5C" w:rsidRDefault="00246D5C" w:rsidP="00A27B92">
      <w:pPr>
        <w:spacing w:after="0" w:line="240" w:lineRule="auto"/>
      </w:pPr>
      <w:r>
        <w:separator/>
      </w:r>
    </w:p>
  </w:footnote>
  <w:footnote w:type="continuationSeparator" w:id="0">
    <w:p w14:paraId="0499AA64" w14:textId="77777777" w:rsidR="00246D5C" w:rsidRDefault="00246D5C" w:rsidP="00A27B92">
      <w:pPr>
        <w:spacing w:after="0" w:line="240" w:lineRule="auto"/>
      </w:pPr>
      <w:r>
        <w:continuationSeparator/>
      </w:r>
    </w:p>
  </w:footnote>
  <w:footnote w:id="1">
    <w:p w14:paraId="0F3A8811" w14:textId="77777777" w:rsidR="00126D5A" w:rsidRDefault="00126D5A" w:rsidP="00126D5A">
      <w:pPr>
        <w:rPr>
          <w:rFonts w:ascii="Times New Roman" w:hAnsi="Times New Roman"/>
          <w:sz w:val="18"/>
          <w:szCs w:val="18"/>
        </w:rPr>
      </w:pPr>
      <w:r>
        <w:rPr>
          <w:vertAlign w:val="superscript"/>
        </w:rPr>
        <w:footnoteRef/>
      </w:r>
      <w:r>
        <w:rPr>
          <w:rFonts w:ascii="Times New Roman" w:hAnsi="Times New Roman"/>
          <w:sz w:val="18"/>
          <w:szCs w:val="18"/>
        </w:rPr>
        <w:t xml:space="preserve"> A se vedea Normelor metodologice din 7 mai 2018 aprobate prin  Ordinul nr. 606 din 7 mai 2018, publicat în Monitorul Oficial, Partea I, nr. 432 din 22 mai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1878" w14:textId="77777777" w:rsidR="00976884" w:rsidRDefault="00976884" w:rsidP="00976884">
    <w:pPr>
      <w:pStyle w:val="Antet"/>
      <w:jc w:val="right"/>
    </w:pPr>
    <w:bookmarkStart w:id="8" w:name="_Hlk68081300"/>
    <w:bookmarkStart w:id="9" w:name="_Hlk68081301"/>
    <w:bookmarkStart w:id="10" w:name="_Hlk68081302"/>
    <w:bookmarkStart w:id="11" w:name="_Hlk68081303"/>
    <w:bookmarkStart w:id="12" w:name="_Hlk68081304"/>
    <w:bookmarkStart w:id="13" w:name="_Hlk68081305"/>
    <w:bookmarkStart w:id="14" w:name="_Hlk68081306"/>
    <w:bookmarkStart w:id="15" w:name="_Hlk68081307"/>
    <w:bookmarkStart w:id="16" w:name="_Hlk68081308"/>
    <w:bookmarkStart w:id="17" w:name="_Hlk68081309"/>
    <w:bookmarkStart w:id="18" w:name="_Hlk68081310"/>
    <w:bookmarkStart w:id="19" w:name="_Hlk68081311"/>
    <w:bookmarkStart w:id="20" w:name="_Hlk68081312"/>
    <w:bookmarkStart w:id="21" w:name="_Hlk68081313"/>
    <w:bookmarkStart w:id="22" w:name="_Hlk68081314"/>
    <w:bookmarkStart w:id="23" w:name="_Hlk68081315"/>
    <w:bookmarkStart w:id="24" w:name="_Hlk71102737"/>
    <w:bookmarkStart w:id="25" w:name="_Hlk71102738"/>
    <w:bookmarkStart w:id="26" w:name="_Hlk71102739"/>
    <w:bookmarkStart w:id="27" w:name="_Hlk71102740"/>
    <w:bookmarkStart w:id="28" w:name="_Hlk73438315"/>
    <w:bookmarkStart w:id="29" w:name="_Hlk73438316"/>
    <w:bookmarkStart w:id="30" w:name="_Hlk73438317"/>
    <w:bookmarkStart w:id="31" w:name="_Hlk73438318"/>
    <w:r w:rsidRPr="000B276F">
      <w:rPr>
        <w:noProof/>
        <w:lang w:val="en-US"/>
      </w:rPr>
      <w:drawing>
        <wp:anchor distT="0" distB="0" distL="114300" distR="114300" simplePos="0" relativeHeight="251659264" behindDoc="1" locked="0" layoutInCell="1" allowOverlap="1" wp14:anchorId="4A0E63C6" wp14:editId="251674E7">
          <wp:simplePos x="0" y="0"/>
          <wp:positionH relativeFrom="column">
            <wp:posOffset>-15240</wp:posOffset>
          </wp:positionH>
          <wp:positionV relativeFrom="paragraph">
            <wp:posOffset>64770</wp:posOffset>
          </wp:positionV>
          <wp:extent cx="769620" cy="495935"/>
          <wp:effectExtent l="0" t="0" r="0" b="0"/>
          <wp:wrapTight wrapText="bothSides">
            <wp:wrapPolygon edited="0">
              <wp:start x="16040" y="0"/>
              <wp:lineTo x="0" y="4978"/>
              <wp:lineTo x="0" y="20743"/>
              <wp:lineTo x="9089" y="20743"/>
              <wp:lineTo x="14970" y="20743"/>
              <wp:lineTo x="20851" y="20743"/>
              <wp:lineTo x="20851" y="4149"/>
              <wp:lineTo x="20317" y="0"/>
              <wp:lineTo x="16040" y="0"/>
            </wp:wrapPolygon>
          </wp:wrapTight>
          <wp:docPr id="1" name="Imagine 1" descr="Z:\_PROIECT FRDS - ID-PN1012\Comunicare\Comunicare_logo_1 (1)\Comunicare_logo\EEA_grants\PNG\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PROIECT FRDS - ID-PN1012\Comunicare\Comunicare_logo_1 (1)\Comunicare_logo\EEA_grants\PNG\EEA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4959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rsidRPr="00AC258A">
      <w:rPr>
        <w:noProof/>
        <w:lang w:val="en-US"/>
      </w:rPr>
      <w:drawing>
        <wp:inline distT="0" distB="0" distL="0" distR="0" wp14:anchorId="698F90D1" wp14:editId="43B38608">
          <wp:extent cx="885825" cy="552450"/>
          <wp:effectExtent l="0" t="0" r="9525"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4120951" w14:textId="22403BCE" w:rsidR="004B117E" w:rsidRPr="00976884" w:rsidRDefault="004B117E" w:rsidP="0097688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A56"/>
    <w:multiLevelType w:val="hybridMultilevel"/>
    <w:tmpl w:val="436AA9C6"/>
    <w:lvl w:ilvl="0" w:tplc="7A3E2B16">
      <w:numFmt w:val="bullet"/>
      <w:lvlText w:val=""/>
      <w:lvlJc w:val="left"/>
      <w:pPr>
        <w:ind w:left="1440" w:hanging="360"/>
      </w:pPr>
      <w:rPr>
        <w:rFonts w:ascii="Symbol" w:eastAsia="PMingLiU" w:hAnsi="Symbo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A112EFE"/>
    <w:multiLevelType w:val="hybridMultilevel"/>
    <w:tmpl w:val="F6BAE28C"/>
    <w:lvl w:ilvl="0" w:tplc="7A3E2B16">
      <w:numFmt w:val="bullet"/>
      <w:lvlText w:val=""/>
      <w:lvlJc w:val="left"/>
      <w:pPr>
        <w:ind w:left="1140" w:hanging="360"/>
      </w:pPr>
      <w:rPr>
        <w:rFonts w:ascii="Symbol" w:eastAsia="PMingLiU" w:hAnsi="Symbol" w:cs="Aria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 w15:restartNumberingAfterBreak="0">
    <w:nsid w:val="24225323"/>
    <w:multiLevelType w:val="multilevel"/>
    <w:tmpl w:val="6E94B1B0"/>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hanging="18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hanging="180"/>
      </w:pPr>
      <w:rPr>
        <w:rFonts w:ascii="Times New Roman" w:eastAsia="Times New Roman" w:hAnsi="Times New Roman" w:cs="Times New Roman"/>
        <w:sz w:val="24"/>
        <w:szCs w:val="24"/>
      </w:rPr>
    </w:lvl>
  </w:abstractNum>
  <w:abstractNum w:abstractNumId="3" w15:restartNumberingAfterBreak="0">
    <w:nsid w:val="262058D8"/>
    <w:multiLevelType w:val="hybridMultilevel"/>
    <w:tmpl w:val="679E72AC"/>
    <w:lvl w:ilvl="0" w:tplc="E9BC72F4">
      <w:start w:val="5"/>
      <w:numFmt w:val="decimal"/>
      <w:lvlText w:val="%1."/>
      <w:lvlJc w:val="left"/>
      <w:pPr>
        <w:ind w:left="720" w:hanging="360"/>
      </w:pPr>
      <w:rPr>
        <w:rFonts w:hint="default"/>
        <w:b/>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D81B24"/>
    <w:multiLevelType w:val="multilevel"/>
    <w:tmpl w:val="FA4CDDF0"/>
    <w:lvl w:ilvl="0">
      <w:start w:val="1"/>
      <w:numFmt w:val="decimal"/>
      <w:lvlText w:val="%1."/>
      <w:lvlJc w:val="left"/>
      <w:pPr>
        <w:ind w:left="285" w:hanging="285"/>
      </w:pPr>
      <w:rPr>
        <w:rFonts w:ascii="Times New Roman" w:eastAsia="Times New Roman" w:hAnsi="Times New Roman" w:cs="Times New Roman"/>
        <w:b/>
        <w:color w:val="201F1E"/>
        <w:sz w:val="22"/>
        <w:szCs w:val="22"/>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hanging="18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hanging="180"/>
      </w:pPr>
      <w:rPr>
        <w:rFonts w:ascii="Times New Roman" w:eastAsia="Times New Roman" w:hAnsi="Times New Roman" w:cs="Times New Roman"/>
        <w:sz w:val="24"/>
        <w:szCs w:val="24"/>
      </w:rPr>
    </w:lvl>
  </w:abstractNum>
  <w:abstractNum w:abstractNumId="5" w15:restartNumberingAfterBreak="0">
    <w:nsid w:val="2DFC6B6E"/>
    <w:multiLevelType w:val="hybridMultilevel"/>
    <w:tmpl w:val="6EA414CC"/>
    <w:lvl w:ilvl="0" w:tplc="32F66E5E">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EE4779"/>
    <w:multiLevelType w:val="multilevel"/>
    <w:tmpl w:val="745A0B7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abstractNum w:abstractNumId="7"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7545E"/>
    <w:multiLevelType w:val="hybridMultilevel"/>
    <w:tmpl w:val="BD8C41A4"/>
    <w:lvl w:ilvl="0" w:tplc="7A3E2B16">
      <w:numFmt w:val="bullet"/>
      <w:lvlText w:val=""/>
      <w:lvlJc w:val="left"/>
      <w:pPr>
        <w:ind w:left="1353" w:hanging="360"/>
      </w:pPr>
      <w:rPr>
        <w:rFonts w:ascii="Symbol" w:eastAsia="PMingLiU" w:hAnsi="Symbol" w:cs="Aria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9" w15:restartNumberingAfterBreak="0">
    <w:nsid w:val="4838A6C7"/>
    <w:multiLevelType w:val="multilevel"/>
    <w:tmpl w:val="0288CE27"/>
    <w:lvl w:ilvl="0">
      <w:numFmt w:val="bullet"/>
      <w:lvlText w:val="-"/>
      <w:lvlJc w:val="left"/>
      <w:pPr>
        <w:tabs>
          <w:tab w:val="num" w:pos="285"/>
        </w:tabs>
        <w:ind w:left="285" w:hanging="285"/>
      </w:pPr>
      <w:rPr>
        <w:rFonts w:ascii="Arial" w:hAnsi="Arial"/>
        <w:color w:val="000000"/>
        <w:sz w:val="22"/>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0" w15:restartNumberingAfterBreak="0">
    <w:nsid w:val="688781A0"/>
    <w:multiLevelType w:val="multilevel"/>
    <w:tmpl w:val="1B4375EC"/>
    <w:lvl w:ilvl="0">
      <w:numFmt w:val="bullet"/>
      <w:lvlText w:val="-"/>
      <w:lvlJc w:val="left"/>
      <w:pPr>
        <w:tabs>
          <w:tab w:val="num" w:pos="2655"/>
        </w:tabs>
        <w:ind w:left="2655" w:hanging="360"/>
      </w:pPr>
      <w:rPr>
        <w:rFonts w:ascii="Calibri" w:hAnsi="Calibri"/>
        <w:sz w:val="24"/>
      </w:rPr>
    </w:lvl>
    <w:lvl w:ilvl="1">
      <w:numFmt w:val="bullet"/>
      <w:lvlText w:val="o"/>
      <w:lvlJc w:val="left"/>
      <w:pPr>
        <w:tabs>
          <w:tab w:val="num" w:pos="3375"/>
        </w:tabs>
        <w:ind w:left="3375" w:hanging="360"/>
      </w:pPr>
      <w:rPr>
        <w:rFonts w:ascii="Courier New" w:hAnsi="Courier New"/>
        <w:sz w:val="24"/>
      </w:rPr>
    </w:lvl>
    <w:lvl w:ilvl="2">
      <w:numFmt w:val="bullet"/>
      <w:lvlText w:val="§"/>
      <w:lvlJc w:val="left"/>
      <w:pPr>
        <w:tabs>
          <w:tab w:val="num" w:pos="4095"/>
        </w:tabs>
        <w:ind w:left="4095" w:hanging="360"/>
      </w:pPr>
      <w:rPr>
        <w:rFonts w:ascii="Wingdings" w:hAnsi="Wingdings"/>
        <w:sz w:val="24"/>
      </w:rPr>
    </w:lvl>
    <w:lvl w:ilvl="3">
      <w:numFmt w:val="bullet"/>
      <w:lvlText w:val="·"/>
      <w:lvlJc w:val="left"/>
      <w:pPr>
        <w:tabs>
          <w:tab w:val="num" w:pos="4815"/>
        </w:tabs>
        <w:ind w:left="4815" w:hanging="360"/>
      </w:pPr>
      <w:rPr>
        <w:rFonts w:ascii="Symbol" w:hAnsi="Symbol"/>
        <w:sz w:val="24"/>
      </w:rPr>
    </w:lvl>
    <w:lvl w:ilvl="4">
      <w:numFmt w:val="bullet"/>
      <w:lvlText w:val="o"/>
      <w:lvlJc w:val="left"/>
      <w:pPr>
        <w:tabs>
          <w:tab w:val="num" w:pos="5535"/>
        </w:tabs>
        <w:ind w:left="5535" w:hanging="360"/>
      </w:pPr>
      <w:rPr>
        <w:rFonts w:ascii="Courier New" w:hAnsi="Courier New"/>
        <w:sz w:val="24"/>
      </w:rPr>
    </w:lvl>
    <w:lvl w:ilvl="5">
      <w:numFmt w:val="bullet"/>
      <w:lvlText w:val="§"/>
      <w:lvlJc w:val="left"/>
      <w:pPr>
        <w:tabs>
          <w:tab w:val="num" w:pos="6255"/>
        </w:tabs>
        <w:ind w:left="6255" w:hanging="360"/>
      </w:pPr>
      <w:rPr>
        <w:rFonts w:ascii="Wingdings" w:hAnsi="Wingdings"/>
        <w:sz w:val="24"/>
      </w:rPr>
    </w:lvl>
    <w:lvl w:ilvl="6">
      <w:numFmt w:val="bullet"/>
      <w:lvlText w:val="·"/>
      <w:lvlJc w:val="left"/>
      <w:pPr>
        <w:tabs>
          <w:tab w:val="num" w:pos="6975"/>
        </w:tabs>
        <w:ind w:left="6975" w:hanging="360"/>
      </w:pPr>
      <w:rPr>
        <w:rFonts w:ascii="Symbol" w:hAnsi="Symbol"/>
        <w:sz w:val="24"/>
      </w:rPr>
    </w:lvl>
    <w:lvl w:ilvl="7">
      <w:numFmt w:val="bullet"/>
      <w:lvlText w:val="o"/>
      <w:lvlJc w:val="left"/>
      <w:pPr>
        <w:tabs>
          <w:tab w:val="num" w:pos="7695"/>
        </w:tabs>
        <w:ind w:left="7695" w:hanging="360"/>
      </w:pPr>
      <w:rPr>
        <w:rFonts w:ascii="Courier New" w:hAnsi="Courier New"/>
        <w:sz w:val="24"/>
      </w:rPr>
    </w:lvl>
    <w:lvl w:ilvl="8">
      <w:numFmt w:val="bullet"/>
      <w:lvlText w:val="§"/>
      <w:lvlJc w:val="left"/>
      <w:pPr>
        <w:tabs>
          <w:tab w:val="num" w:pos="8415"/>
        </w:tabs>
        <w:ind w:left="8415" w:hanging="360"/>
      </w:pPr>
      <w:rPr>
        <w:rFonts w:ascii="Wingdings" w:hAnsi="Wingdings"/>
        <w:sz w:val="24"/>
      </w:rPr>
    </w:lvl>
  </w:abstractNum>
  <w:abstractNum w:abstractNumId="11"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2" w15:restartNumberingAfterBreak="0">
    <w:nsid w:val="7C2D229E"/>
    <w:multiLevelType w:val="hybridMultilevel"/>
    <w:tmpl w:val="87E4C370"/>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CF9433D"/>
    <w:multiLevelType w:val="hybridMultilevel"/>
    <w:tmpl w:val="3B0CA7DA"/>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EF54BFA"/>
    <w:multiLevelType w:val="multilevel"/>
    <w:tmpl w:val="0CB856EE"/>
    <w:lvl w:ilvl="0">
      <w:start w:val="1"/>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sz w:val="24"/>
        <w:szCs w:val="24"/>
      </w:rPr>
    </w:lvl>
    <w:lvl w:ilvl="3">
      <w:start w:val="1"/>
      <w:numFmt w:val="bullet"/>
      <w:lvlText w:val="●"/>
      <w:lvlJc w:val="left"/>
      <w:pPr>
        <w:ind w:left="2880" w:hanging="360"/>
      </w:pPr>
      <w:rPr>
        <w:rFonts w:ascii="Noto Sans Symbols" w:eastAsia="Noto Sans Symbols" w:hAnsi="Noto Sans Symbols" w:cs="Noto Sans Symbols"/>
        <w:sz w:val="24"/>
        <w:szCs w:val="24"/>
      </w:rPr>
    </w:lvl>
    <w:lvl w:ilvl="4">
      <w:start w:val="1"/>
      <w:numFmt w:val="bullet"/>
      <w:lvlText w:val="o"/>
      <w:lvlJc w:val="left"/>
      <w:pPr>
        <w:ind w:left="3600" w:hanging="360"/>
      </w:pPr>
      <w:rPr>
        <w:rFonts w:ascii="Courier New" w:eastAsia="Courier New" w:hAnsi="Courier New" w:cs="Courier New"/>
        <w:sz w:val="24"/>
        <w:szCs w:val="24"/>
      </w:rPr>
    </w:lvl>
    <w:lvl w:ilvl="5">
      <w:start w:val="1"/>
      <w:numFmt w:val="bullet"/>
      <w:lvlText w:val="▪"/>
      <w:lvlJc w:val="left"/>
      <w:pPr>
        <w:ind w:left="4320" w:hanging="360"/>
      </w:pPr>
      <w:rPr>
        <w:rFonts w:ascii="Noto Sans Symbols" w:eastAsia="Noto Sans Symbols" w:hAnsi="Noto Sans Symbols" w:cs="Noto Sans Symbols"/>
        <w:sz w:val="24"/>
        <w:szCs w:val="24"/>
      </w:rPr>
    </w:lvl>
    <w:lvl w:ilvl="6">
      <w:start w:val="1"/>
      <w:numFmt w:val="bullet"/>
      <w:lvlText w:val="●"/>
      <w:lvlJc w:val="left"/>
      <w:pPr>
        <w:ind w:left="5040" w:hanging="360"/>
      </w:pPr>
      <w:rPr>
        <w:rFonts w:ascii="Noto Sans Symbols" w:eastAsia="Noto Sans Symbols" w:hAnsi="Noto Sans Symbols" w:cs="Noto Sans Symbols"/>
        <w:sz w:val="24"/>
        <w:szCs w:val="24"/>
      </w:rPr>
    </w:lvl>
    <w:lvl w:ilvl="7">
      <w:start w:val="1"/>
      <w:numFmt w:val="bullet"/>
      <w:lvlText w:val="o"/>
      <w:lvlJc w:val="left"/>
      <w:pPr>
        <w:ind w:left="5760" w:hanging="360"/>
      </w:pPr>
      <w:rPr>
        <w:rFonts w:ascii="Courier New" w:eastAsia="Courier New" w:hAnsi="Courier New" w:cs="Courier New"/>
        <w:sz w:val="24"/>
        <w:szCs w:val="24"/>
      </w:rPr>
    </w:lvl>
    <w:lvl w:ilvl="8">
      <w:start w:val="1"/>
      <w:numFmt w:val="bullet"/>
      <w:lvlText w:val="▪"/>
      <w:lvlJc w:val="left"/>
      <w:pPr>
        <w:ind w:left="6480" w:hanging="360"/>
      </w:pPr>
      <w:rPr>
        <w:rFonts w:ascii="Noto Sans Symbols" w:eastAsia="Noto Sans Symbols" w:hAnsi="Noto Sans Symbols" w:cs="Noto Sans Symbols"/>
        <w:sz w:val="24"/>
        <w:szCs w:val="24"/>
      </w:rPr>
    </w:lvl>
  </w:abstractNum>
  <w:num w:numId="1">
    <w:abstractNumId w:val="7"/>
  </w:num>
  <w:num w:numId="2">
    <w:abstractNumId w:val="10"/>
  </w:num>
  <w:num w:numId="3">
    <w:abstractNumId w:val="9"/>
  </w:num>
  <w:num w:numId="4">
    <w:abstractNumId w:val="5"/>
  </w:num>
  <w:num w:numId="5">
    <w:abstractNumId w:val="13"/>
  </w:num>
  <w:num w:numId="6">
    <w:abstractNumId w:val="3"/>
  </w:num>
  <w:num w:numId="7">
    <w:abstractNumId w:val="8"/>
  </w:num>
  <w:num w:numId="8">
    <w:abstractNumId w:val="0"/>
  </w:num>
  <w:num w:numId="9">
    <w:abstractNumId w:val="1"/>
  </w:num>
  <w:num w:numId="10">
    <w:abstractNumId w:val="12"/>
  </w:num>
  <w:num w:numId="11">
    <w:abstractNumId w:val="11"/>
  </w:num>
  <w:num w:numId="12">
    <w:abstractNumId w:val="14"/>
  </w:num>
  <w:num w:numId="13">
    <w:abstractNumId w:val="6"/>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1A"/>
    <w:rsid w:val="000349AF"/>
    <w:rsid w:val="00037AD2"/>
    <w:rsid w:val="000B1493"/>
    <w:rsid w:val="000F5E88"/>
    <w:rsid w:val="00126D5A"/>
    <w:rsid w:val="00165CA2"/>
    <w:rsid w:val="00175086"/>
    <w:rsid w:val="00181238"/>
    <w:rsid w:val="001957A7"/>
    <w:rsid w:val="001E1B43"/>
    <w:rsid w:val="001F7C4E"/>
    <w:rsid w:val="002047FA"/>
    <w:rsid w:val="00221F09"/>
    <w:rsid w:val="00235120"/>
    <w:rsid w:val="00246D5C"/>
    <w:rsid w:val="002648A1"/>
    <w:rsid w:val="002C33CA"/>
    <w:rsid w:val="002C6336"/>
    <w:rsid w:val="00311FB4"/>
    <w:rsid w:val="00347563"/>
    <w:rsid w:val="003602A4"/>
    <w:rsid w:val="003839AC"/>
    <w:rsid w:val="003E5573"/>
    <w:rsid w:val="00404952"/>
    <w:rsid w:val="00407F32"/>
    <w:rsid w:val="004225B2"/>
    <w:rsid w:val="00463546"/>
    <w:rsid w:val="004B117E"/>
    <w:rsid w:val="004F557B"/>
    <w:rsid w:val="005026C1"/>
    <w:rsid w:val="00504E83"/>
    <w:rsid w:val="005846D5"/>
    <w:rsid w:val="00594E44"/>
    <w:rsid w:val="005E03D2"/>
    <w:rsid w:val="005F1B75"/>
    <w:rsid w:val="00614159"/>
    <w:rsid w:val="0066440B"/>
    <w:rsid w:val="00685293"/>
    <w:rsid w:val="006E40A8"/>
    <w:rsid w:val="00747DCF"/>
    <w:rsid w:val="00790AD1"/>
    <w:rsid w:val="007B3996"/>
    <w:rsid w:val="007E6B1C"/>
    <w:rsid w:val="00806C0C"/>
    <w:rsid w:val="008205A5"/>
    <w:rsid w:val="00845D62"/>
    <w:rsid w:val="00847F6E"/>
    <w:rsid w:val="008B7A23"/>
    <w:rsid w:val="008B7D44"/>
    <w:rsid w:val="008C49E0"/>
    <w:rsid w:val="008D0FEA"/>
    <w:rsid w:val="008E1922"/>
    <w:rsid w:val="008F3EA2"/>
    <w:rsid w:val="00900852"/>
    <w:rsid w:val="00933764"/>
    <w:rsid w:val="00951AFB"/>
    <w:rsid w:val="00967614"/>
    <w:rsid w:val="00974D1C"/>
    <w:rsid w:val="00976884"/>
    <w:rsid w:val="00992182"/>
    <w:rsid w:val="009A051A"/>
    <w:rsid w:val="009C0A74"/>
    <w:rsid w:val="009F5288"/>
    <w:rsid w:val="00A26647"/>
    <w:rsid w:val="00A27B92"/>
    <w:rsid w:val="00A6094C"/>
    <w:rsid w:val="00A72A79"/>
    <w:rsid w:val="00B42F5C"/>
    <w:rsid w:val="00B53AF0"/>
    <w:rsid w:val="00B60E11"/>
    <w:rsid w:val="00C12494"/>
    <w:rsid w:val="00C50184"/>
    <w:rsid w:val="00CD7183"/>
    <w:rsid w:val="00CE60C9"/>
    <w:rsid w:val="00CF02AA"/>
    <w:rsid w:val="00D362C0"/>
    <w:rsid w:val="00D363B0"/>
    <w:rsid w:val="00D45904"/>
    <w:rsid w:val="00D536AC"/>
    <w:rsid w:val="00D55071"/>
    <w:rsid w:val="00D625F7"/>
    <w:rsid w:val="00DA420D"/>
    <w:rsid w:val="00DD4FF9"/>
    <w:rsid w:val="00DD6D37"/>
    <w:rsid w:val="00E03276"/>
    <w:rsid w:val="00E67ED7"/>
    <w:rsid w:val="00EA734E"/>
    <w:rsid w:val="00EB623C"/>
    <w:rsid w:val="00EC2DEF"/>
    <w:rsid w:val="00EE7EA1"/>
    <w:rsid w:val="00F211B9"/>
    <w:rsid w:val="00F35546"/>
    <w:rsid w:val="00F57B9C"/>
    <w:rsid w:val="00F84C39"/>
    <w:rsid w:val="00FB756B"/>
    <w:rsid w:val="00FC45AD"/>
    <w:rsid w:val="00FD079B"/>
    <w:rsid w:val="00FD3DF5"/>
    <w:rsid w:val="00FD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34F69"/>
  <w15:docId w15:val="{43D6BDBE-D051-4F0E-9EBB-05975AD1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1A"/>
    <w:rPr>
      <w:rFonts w:ascii="Calibri" w:eastAsia="Times New Roman" w:hAnsi="Calibri" w:cs="Times New Roman"/>
      <w:lang w:val="ro-RO" w:eastAsia="ro-RO"/>
    </w:rPr>
  </w:style>
  <w:style w:type="paragraph" w:styleId="Titlu2">
    <w:name w:val="heading 2"/>
    <w:basedOn w:val="Normal"/>
    <w:next w:val="Normal"/>
    <w:link w:val="Titlu2Caracter"/>
    <w:unhideWhenUsed/>
    <w:qFormat/>
    <w:rsid w:val="009A0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A051A"/>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Fontdeparagrafimplicit"/>
    <w:uiPriority w:val="99"/>
    <w:unhideWhenUsed/>
    <w:rsid w:val="009A051A"/>
    <w:rPr>
      <w:color w:val="0000FF"/>
      <w:u w:val="single"/>
    </w:rPr>
  </w:style>
  <w:style w:type="paragraph" w:customStyle="1" w:styleId="heading2plain">
    <w:name w:val="heading 2 plain"/>
    <w:basedOn w:val="Titlu2"/>
    <w:next w:val="Normal"/>
    <w:rsid w:val="009A051A"/>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paragraph" w:customStyle="1" w:styleId="Section">
    <w:name w:val="Section"/>
    <w:basedOn w:val="Normal"/>
    <w:rsid w:val="009A051A"/>
    <w:pPr>
      <w:widowControl w:val="0"/>
      <w:spacing w:after="0" w:line="360" w:lineRule="exact"/>
      <w:jc w:val="center"/>
    </w:pPr>
    <w:rPr>
      <w:rFonts w:ascii="Arial" w:hAnsi="Arial" w:cs="Arial"/>
      <w:b/>
      <w:bCs/>
      <w:sz w:val="32"/>
      <w:szCs w:val="32"/>
      <w:lang w:val="cs-CZ" w:eastAsia="en-US"/>
    </w:rPr>
  </w:style>
  <w:style w:type="character" w:customStyle="1" w:styleId="Titlu2Caracter">
    <w:name w:val="Titlu 2 Caracter"/>
    <w:basedOn w:val="Fontdeparagrafimplicit"/>
    <w:link w:val="Titlu2"/>
    <w:rsid w:val="009A051A"/>
    <w:rPr>
      <w:rFonts w:asciiTheme="majorHAnsi" w:eastAsiaTheme="majorEastAsia" w:hAnsiTheme="majorHAnsi" w:cstheme="majorBidi"/>
      <w:b/>
      <w:bCs/>
      <w:color w:val="4F81BD" w:themeColor="accent1"/>
      <w:sz w:val="26"/>
      <w:szCs w:val="26"/>
      <w:lang w:val="ro-RO" w:eastAsia="ro-RO"/>
    </w:rPr>
  </w:style>
  <w:style w:type="paragraph" w:customStyle="1" w:styleId="NormalWeb2">
    <w:name w:val="Normal (Web)2"/>
    <w:basedOn w:val="Normal"/>
    <w:rsid w:val="009A051A"/>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9A051A"/>
    <w:pPr>
      <w:spacing w:before="140" w:after="140" w:line="240" w:lineRule="auto"/>
      <w:ind w:left="140" w:right="140"/>
    </w:pPr>
    <w:rPr>
      <w:rFonts w:ascii="Times New Roman" w:hAnsi="Times New Roman"/>
      <w:sz w:val="24"/>
      <w:szCs w:val="24"/>
    </w:rPr>
  </w:style>
  <w:style w:type="character" w:styleId="Numrdepagin">
    <w:name w:val="page number"/>
    <w:basedOn w:val="Fontdeparagrafimplicit"/>
    <w:rsid w:val="009A051A"/>
  </w:style>
  <w:style w:type="paragraph" w:styleId="Corptext">
    <w:name w:val="Body Text"/>
    <w:basedOn w:val="Normal"/>
    <w:link w:val="CorptextCaracter"/>
    <w:uiPriority w:val="99"/>
    <w:rsid w:val="009A051A"/>
    <w:pPr>
      <w:spacing w:after="120" w:line="240" w:lineRule="auto"/>
    </w:pPr>
    <w:rPr>
      <w:rFonts w:ascii="Times New Roman" w:hAnsi="Times New Roman"/>
      <w:sz w:val="24"/>
      <w:szCs w:val="24"/>
      <w:lang w:val="en-US" w:eastAsia="en-US"/>
    </w:rPr>
  </w:style>
  <w:style w:type="character" w:customStyle="1" w:styleId="CorptextCaracter">
    <w:name w:val="Corp text Caracter"/>
    <w:basedOn w:val="Fontdeparagrafimplicit"/>
    <w:link w:val="Corptext"/>
    <w:uiPriority w:val="99"/>
    <w:rsid w:val="009A051A"/>
    <w:rPr>
      <w:rFonts w:ascii="Times New Roman" w:eastAsia="Times New Roman" w:hAnsi="Times New Roman" w:cs="Times New Roman"/>
      <w:sz w:val="24"/>
      <w:szCs w:val="24"/>
    </w:rPr>
  </w:style>
  <w:style w:type="paragraph" w:customStyle="1" w:styleId="Szvegtrzs41">
    <w:name w:val="Szövegtörzs (4)1"/>
    <w:basedOn w:val="Normal"/>
    <w:rsid w:val="009A051A"/>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9A051A"/>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9A051A"/>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9A051A"/>
    <w:pPr>
      <w:shd w:val="clear" w:color="auto" w:fill="FFFFFF"/>
      <w:spacing w:after="0" w:line="274" w:lineRule="exact"/>
    </w:pPr>
    <w:rPr>
      <w:rFonts w:ascii="Times New Roman" w:hAnsi="Times New Roman"/>
      <w:noProof/>
      <w:sz w:val="24"/>
      <w:lang w:val="hu-HU" w:eastAsia="en-US"/>
    </w:rPr>
  </w:style>
  <w:style w:type="table" w:styleId="Tabelgril">
    <w:name w:val="Table Grid"/>
    <w:basedOn w:val="TabelNormal"/>
    <w:uiPriority w:val="59"/>
    <w:rsid w:val="0095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951AFB"/>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SubsolCaracter">
    <w:name w:val="Subsol Caracter"/>
    <w:basedOn w:val="Fontdeparagrafimplicit"/>
    <w:link w:val="Subsol"/>
    <w:uiPriority w:val="99"/>
    <w:rsid w:val="00951AFB"/>
    <w:rPr>
      <w:rFonts w:ascii="MS Sans Serif" w:eastAsia="Times New Roman" w:hAnsi="MS Sans Serif" w:cs="Times New Roman"/>
      <w:sz w:val="20"/>
      <w:szCs w:val="20"/>
    </w:rPr>
  </w:style>
  <w:style w:type="paragraph" w:styleId="Antet">
    <w:name w:val="header"/>
    <w:basedOn w:val="Normal"/>
    <w:link w:val="AntetCaracter"/>
    <w:uiPriority w:val="99"/>
    <w:unhideWhenUsed/>
    <w:rsid w:val="00974D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74D1C"/>
    <w:rPr>
      <w:rFonts w:ascii="Calibri" w:eastAsia="Times New Roman" w:hAnsi="Calibri" w:cs="Times New Roman"/>
      <w:lang w:val="ro-RO" w:eastAsia="ro-RO"/>
    </w:rPr>
  </w:style>
  <w:style w:type="paragraph" w:customStyle="1" w:styleId="CharCharCaracterCaracter1CharCharCaracterCaracterCharCharCaracterCaracter1CharChar">
    <w:name w:val="Char Char Caracter Caracter1 Char Char Caracter Caracter Char Char Caracter Caracter1 Char Char"/>
    <w:basedOn w:val="Normal"/>
    <w:rsid w:val="00D362C0"/>
    <w:pPr>
      <w:spacing w:after="0" w:line="240" w:lineRule="auto"/>
    </w:pPr>
    <w:rPr>
      <w:rFonts w:ascii="Times New Roman" w:hAnsi="Times New Roman"/>
      <w:sz w:val="24"/>
      <w:szCs w:val="24"/>
      <w:lang w:val="pl-PL" w:eastAsia="pl-PL"/>
    </w:rPr>
  </w:style>
  <w:style w:type="paragraph" w:styleId="Frspaiere">
    <w:name w:val="No Spacing"/>
    <w:uiPriority w:val="99"/>
    <w:qFormat/>
    <w:rsid w:val="00EB623C"/>
    <w:pPr>
      <w:spacing w:after="0" w:line="240" w:lineRule="auto"/>
      <w:jc w:val="right"/>
    </w:pPr>
    <w:rPr>
      <w:rFonts w:ascii="Arial" w:eastAsia="PMingLiU" w:hAnsi="Arial" w:cs="Times New Roman"/>
      <w:sz w:val="24"/>
      <w:szCs w:val="24"/>
      <w:lang w:val="ro-RO"/>
    </w:rPr>
  </w:style>
  <w:style w:type="table" w:customStyle="1" w:styleId="Tabelgril1">
    <w:name w:val="Tabel grilă1"/>
    <w:basedOn w:val="TabelNormal"/>
    <w:next w:val="Tabelgril"/>
    <w:uiPriority w:val="39"/>
    <w:rsid w:val="00E032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99"/>
    <w:qFormat/>
    <w:rsid w:val="00175086"/>
    <w:pPr>
      <w:spacing w:before="120" w:after="0" w:line="240" w:lineRule="auto"/>
      <w:ind w:left="720"/>
      <w:contextualSpacing/>
    </w:pPr>
    <w:rPr>
      <w:rFonts w:ascii="Arial" w:eastAsia="PMingLiU" w:hAnsi="Arial"/>
      <w:sz w:val="24"/>
      <w:szCs w:val="24"/>
      <w:lang w:eastAsia="en-US"/>
    </w:rPr>
  </w:style>
  <w:style w:type="paragraph" w:customStyle="1" w:styleId="Default">
    <w:name w:val="Default"/>
    <w:link w:val="DefaultChar"/>
    <w:rsid w:val="00EA734E"/>
    <w:pPr>
      <w:autoSpaceDE w:val="0"/>
      <w:autoSpaceDN w:val="0"/>
      <w:adjustRightInd w:val="0"/>
      <w:spacing w:after="0" w:line="240" w:lineRule="auto"/>
    </w:pPr>
    <w:rPr>
      <w:rFonts w:ascii="Arial" w:eastAsiaTheme="minorEastAsia" w:hAnsi="Arial" w:cs="Arial"/>
      <w:color w:val="000000"/>
      <w:sz w:val="24"/>
      <w:szCs w:val="24"/>
      <w:lang w:val="ro-RO" w:eastAsia="zh-CN"/>
    </w:rPr>
  </w:style>
  <w:style w:type="character" w:customStyle="1" w:styleId="DefaultChar">
    <w:name w:val="Default Char"/>
    <w:link w:val="Default"/>
    <w:rsid w:val="002648A1"/>
    <w:rPr>
      <w:rFonts w:ascii="Arial" w:eastAsiaTheme="minorEastAsia" w:hAnsi="Arial" w:cs="Arial"/>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0821-6DF0-4837-AAF4-42D4FC35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1304</Words>
  <Characters>7565</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Olteanu Sergiu Catalin</cp:lastModifiedBy>
  <cp:revision>18</cp:revision>
  <dcterms:created xsi:type="dcterms:W3CDTF">2021-03-29T12:42:00Z</dcterms:created>
  <dcterms:modified xsi:type="dcterms:W3CDTF">2022-05-02T06:57:00Z</dcterms:modified>
</cp:coreProperties>
</file>